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56" w:rsidRDefault="000E1BA4" w:rsidP="000E3168">
      <w:pPr>
        <w:spacing w:line="240" w:lineRule="auto"/>
        <w:jc w:val="center"/>
        <w:rPr>
          <w:rFonts w:ascii="Times New Roman" w:hAnsi="Times New Roman" w:cs="Times New Roman"/>
          <w:b/>
          <w:sz w:val="28"/>
          <w:szCs w:val="28"/>
        </w:rPr>
      </w:pPr>
      <w:r w:rsidRPr="000E1BA4">
        <w:rPr>
          <w:rFonts w:ascii="Times New Roman" w:hAnsi="Times New Roman" w:cs="Times New Roman"/>
          <w:b/>
          <w:sz w:val="28"/>
          <w:szCs w:val="28"/>
        </w:rPr>
        <w:t>Тема.</w:t>
      </w:r>
      <w:r>
        <w:rPr>
          <w:rFonts w:ascii="Times New Roman" w:hAnsi="Times New Roman" w:cs="Times New Roman"/>
          <w:b/>
          <w:sz w:val="28"/>
          <w:szCs w:val="28"/>
        </w:rPr>
        <w:t xml:space="preserve"> Наследственное право.</w:t>
      </w:r>
    </w:p>
    <w:p w:rsidR="000E1BA4" w:rsidRDefault="000E1BA4" w:rsidP="000E3168">
      <w:pPr>
        <w:spacing w:line="240" w:lineRule="auto"/>
        <w:rPr>
          <w:rFonts w:ascii="Times New Roman" w:hAnsi="Times New Roman" w:cs="Times New Roman"/>
          <w:b/>
          <w:sz w:val="28"/>
          <w:szCs w:val="28"/>
        </w:rPr>
      </w:pPr>
    </w:p>
    <w:p w:rsidR="000E1BA4" w:rsidRDefault="000E1BA4" w:rsidP="000E3168">
      <w:pPr>
        <w:spacing w:line="240" w:lineRule="auto"/>
        <w:rPr>
          <w:rFonts w:ascii="Times New Roman" w:hAnsi="Times New Roman" w:cs="Times New Roman"/>
          <w:b/>
          <w:sz w:val="28"/>
          <w:szCs w:val="28"/>
        </w:rPr>
      </w:pPr>
      <w:r w:rsidRPr="000E1BA4">
        <w:rPr>
          <w:rFonts w:ascii="Times New Roman" w:hAnsi="Times New Roman" w:cs="Times New Roman"/>
          <w:b/>
          <w:sz w:val="28"/>
          <w:szCs w:val="28"/>
        </w:rPr>
        <w:t>План</w:t>
      </w:r>
      <w:r>
        <w:rPr>
          <w:rFonts w:ascii="Times New Roman" w:hAnsi="Times New Roman" w:cs="Times New Roman"/>
          <w:b/>
          <w:sz w:val="28"/>
          <w:szCs w:val="28"/>
        </w:rPr>
        <w:t>:</w:t>
      </w:r>
    </w:p>
    <w:p w:rsidR="000E1BA4" w:rsidRDefault="000E1BA4" w:rsidP="000E3168">
      <w:pPr>
        <w:spacing w:line="240" w:lineRule="auto"/>
        <w:rPr>
          <w:rFonts w:ascii="Times New Roman" w:hAnsi="Times New Roman" w:cs="Times New Roman"/>
          <w:sz w:val="28"/>
          <w:szCs w:val="28"/>
        </w:rPr>
      </w:pPr>
      <w:r>
        <w:rPr>
          <w:rFonts w:ascii="Times New Roman" w:hAnsi="Times New Roman" w:cs="Times New Roman"/>
          <w:sz w:val="28"/>
          <w:szCs w:val="28"/>
        </w:rPr>
        <w:t>1. Понятие и основания наследования.</w:t>
      </w:r>
    </w:p>
    <w:p w:rsidR="000E1BA4" w:rsidRDefault="000E1BA4" w:rsidP="000E3168">
      <w:pPr>
        <w:spacing w:line="240" w:lineRule="auto"/>
        <w:rPr>
          <w:rFonts w:ascii="Times New Roman" w:hAnsi="Times New Roman" w:cs="Times New Roman"/>
          <w:sz w:val="28"/>
          <w:szCs w:val="28"/>
        </w:rPr>
      </w:pPr>
      <w:r>
        <w:rPr>
          <w:rFonts w:ascii="Times New Roman" w:hAnsi="Times New Roman" w:cs="Times New Roman"/>
          <w:sz w:val="28"/>
          <w:szCs w:val="28"/>
        </w:rPr>
        <w:t>2. Наследование по завещанию.</w:t>
      </w:r>
    </w:p>
    <w:p w:rsidR="000E1BA4" w:rsidRDefault="000E1BA4" w:rsidP="000E3168">
      <w:pPr>
        <w:spacing w:line="240" w:lineRule="auto"/>
        <w:rPr>
          <w:rFonts w:ascii="Times New Roman" w:hAnsi="Times New Roman" w:cs="Times New Roman"/>
          <w:sz w:val="28"/>
          <w:szCs w:val="28"/>
        </w:rPr>
      </w:pPr>
      <w:r>
        <w:rPr>
          <w:rFonts w:ascii="Times New Roman" w:hAnsi="Times New Roman" w:cs="Times New Roman"/>
          <w:sz w:val="28"/>
          <w:szCs w:val="28"/>
        </w:rPr>
        <w:t>3. Наследование по закону.</w:t>
      </w:r>
    </w:p>
    <w:p w:rsidR="000E1BA4" w:rsidRDefault="000E1BA4" w:rsidP="000E3168">
      <w:pPr>
        <w:spacing w:line="240" w:lineRule="auto"/>
        <w:rPr>
          <w:rFonts w:ascii="Times New Roman" w:hAnsi="Times New Roman" w:cs="Times New Roman"/>
          <w:sz w:val="28"/>
          <w:szCs w:val="28"/>
        </w:rPr>
      </w:pPr>
    </w:p>
    <w:p w:rsidR="000E1BA4" w:rsidRDefault="000E1BA4" w:rsidP="000E3168">
      <w:pPr>
        <w:spacing w:line="240" w:lineRule="auto"/>
        <w:rPr>
          <w:rFonts w:ascii="Times New Roman" w:hAnsi="Times New Roman" w:cs="Times New Roman"/>
          <w:b/>
          <w:sz w:val="28"/>
          <w:szCs w:val="28"/>
        </w:rPr>
      </w:pPr>
      <w:r w:rsidRPr="000E1BA4">
        <w:rPr>
          <w:rFonts w:ascii="Times New Roman" w:hAnsi="Times New Roman" w:cs="Times New Roman"/>
          <w:b/>
          <w:sz w:val="28"/>
          <w:szCs w:val="28"/>
        </w:rPr>
        <w:t>1. Понятие и основания наследования.</w:t>
      </w:r>
    </w:p>
    <w:p w:rsidR="000E1BA4" w:rsidRDefault="000E1BA4" w:rsidP="000E3168">
      <w:pPr>
        <w:spacing w:line="240" w:lineRule="auto"/>
        <w:rPr>
          <w:rFonts w:ascii="Times New Roman" w:hAnsi="Times New Roman" w:cs="Times New Roman"/>
          <w:b/>
          <w:sz w:val="28"/>
          <w:szCs w:val="28"/>
        </w:rPr>
      </w:pPr>
    </w:p>
    <w:p w:rsidR="000E1BA4" w:rsidRPr="000E1BA4" w:rsidRDefault="000E1BA4" w:rsidP="000E3168">
      <w:pPr>
        <w:spacing w:line="240" w:lineRule="auto"/>
        <w:rPr>
          <w:rFonts w:ascii="Times New Roman" w:hAnsi="Times New Roman" w:cs="Times New Roman"/>
          <w:sz w:val="28"/>
          <w:szCs w:val="28"/>
        </w:rPr>
      </w:pPr>
      <w:r w:rsidRPr="000E1BA4">
        <w:rPr>
          <w:rFonts w:ascii="Times New Roman" w:hAnsi="Times New Roman" w:cs="Times New Roman"/>
          <w:sz w:val="28"/>
          <w:szCs w:val="28"/>
        </w:rPr>
        <w:t xml:space="preserve">Под </w:t>
      </w:r>
      <w:r w:rsidRPr="000E1BA4">
        <w:rPr>
          <w:rFonts w:ascii="Times New Roman" w:hAnsi="Times New Roman" w:cs="Times New Roman"/>
          <w:b/>
          <w:sz w:val="28"/>
          <w:szCs w:val="28"/>
        </w:rPr>
        <w:t>наследованием</w:t>
      </w:r>
      <w:r w:rsidRPr="000E1BA4">
        <w:rPr>
          <w:rFonts w:ascii="Times New Roman" w:hAnsi="Times New Roman" w:cs="Times New Roman"/>
          <w:sz w:val="28"/>
          <w:szCs w:val="28"/>
        </w:rPr>
        <w:t xml:space="preserve"> понимается переход имущественных и некоторых личных неимущественных прав и обязанностей умершего гражданина (наследодателя) к другим лицам (наследникам) в установленном законом порядке.</w:t>
      </w:r>
    </w:p>
    <w:p w:rsidR="000E1BA4" w:rsidRPr="000E1BA4" w:rsidRDefault="000E1BA4" w:rsidP="000E3168">
      <w:pPr>
        <w:spacing w:line="240" w:lineRule="auto"/>
        <w:rPr>
          <w:rFonts w:ascii="Times New Roman" w:hAnsi="Times New Roman" w:cs="Times New Roman"/>
          <w:sz w:val="28"/>
          <w:szCs w:val="28"/>
        </w:rPr>
      </w:pPr>
      <w:r w:rsidRPr="000E1BA4">
        <w:rPr>
          <w:rFonts w:ascii="Times New Roman" w:hAnsi="Times New Roman" w:cs="Times New Roman"/>
          <w:b/>
          <w:sz w:val="28"/>
          <w:szCs w:val="28"/>
        </w:rPr>
        <w:t>Наследство</w:t>
      </w:r>
      <w:r w:rsidRPr="000E1BA4">
        <w:rPr>
          <w:rFonts w:ascii="Times New Roman" w:hAnsi="Times New Roman" w:cs="Times New Roman"/>
          <w:sz w:val="28"/>
          <w:szCs w:val="28"/>
        </w:rPr>
        <w:t xml:space="preserve"> (наследственная масса) - совокупность прав и обязанностей, которые переходят при наследовании. В состав наследства входят только такие права и обязанности, которые граждане могут передавать другим лицам. Права и обязанности, связанные с личностью гражданина (право на получение алиментов) перейти по наследству </w:t>
      </w:r>
      <w:r w:rsidR="00E600DC">
        <w:rPr>
          <w:rFonts w:ascii="Times New Roman" w:hAnsi="Times New Roman" w:cs="Times New Roman"/>
          <w:sz w:val="28"/>
          <w:szCs w:val="28"/>
        </w:rPr>
        <w:t>н</w:t>
      </w:r>
      <w:r w:rsidRPr="000E1BA4">
        <w:rPr>
          <w:rFonts w:ascii="Times New Roman" w:hAnsi="Times New Roman" w:cs="Times New Roman"/>
          <w:sz w:val="28"/>
          <w:szCs w:val="28"/>
        </w:rPr>
        <w:t>е могут.</w:t>
      </w:r>
    </w:p>
    <w:p w:rsidR="000E1BA4" w:rsidRPr="000E1BA4" w:rsidRDefault="000E1BA4" w:rsidP="000E3168">
      <w:pPr>
        <w:spacing w:line="240" w:lineRule="auto"/>
        <w:rPr>
          <w:rFonts w:ascii="Times New Roman" w:hAnsi="Times New Roman" w:cs="Times New Roman"/>
          <w:sz w:val="28"/>
          <w:szCs w:val="28"/>
        </w:rPr>
      </w:pPr>
      <w:r w:rsidRPr="000E1BA4">
        <w:rPr>
          <w:rFonts w:ascii="Times New Roman" w:hAnsi="Times New Roman" w:cs="Times New Roman"/>
          <w:b/>
          <w:bCs/>
          <w:sz w:val="28"/>
          <w:szCs w:val="28"/>
        </w:rPr>
        <w:t>Наследодатель</w:t>
      </w:r>
      <w:r w:rsidRPr="000E1BA4">
        <w:rPr>
          <w:rFonts w:ascii="Times New Roman" w:hAnsi="Times New Roman" w:cs="Times New Roman"/>
          <w:sz w:val="28"/>
          <w:szCs w:val="28"/>
        </w:rPr>
        <w:t xml:space="preserve"> - это лицо, чьи права и обязанности переходят по наследству. В этой роли могут выступать только граждане.</w:t>
      </w:r>
    </w:p>
    <w:p w:rsidR="000E1BA4" w:rsidRPr="000E1BA4" w:rsidRDefault="000E1BA4" w:rsidP="000E3168">
      <w:pPr>
        <w:spacing w:line="240" w:lineRule="auto"/>
        <w:rPr>
          <w:rFonts w:ascii="Times New Roman" w:hAnsi="Times New Roman" w:cs="Times New Roman"/>
          <w:sz w:val="28"/>
          <w:szCs w:val="28"/>
        </w:rPr>
      </w:pPr>
      <w:r w:rsidRPr="000E1BA4">
        <w:rPr>
          <w:rFonts w:ascii="Times New Roman" w:hAnsi="Times New Roman" w:cs="Times New Roman"/>
          <w:b/>
          <w:bCs/>
          <w:sz w:val="28"/>
          <w:szCs w:val="28"/>
        </w:rPr>
        <w:t>Наследники</w:t>
      </w:r>
      <w:r w:rsidRPr="000E1BA4">
        <w:rPr>
          <w:rFonts w:ascii="Times New Roman" w:hAnsi="Times New Roman" w:cs="Times New Roman"/>
          <w:sz w:val="28"/>
          <w:szCs w:val="28"/>
        </w:rPr>
        <w:t xml:space="preserve"> - лица, у которых возникает право получить наследство. В отличие от наследодателя в роли наследников могут выступать и </w:t>
      </w:r>
      <w:proofErr w:type="gramStart"/>
      <w:r w:rsidRPr="000E1BA4">
        <w:rPr>
          <w:rFonts w:ascii="Times New Roman" w:hAnsi="Times New Roman" w:cs="Times New Roman"/>
          <w:sz w:val="28"/>
          <w:szCs w:val="28"/>
        </w:rPr>
        <w:t>граждане</w:t>
      </w:r>
      <w:proofErr w:type="gramEnd"/>
      <w:r w:rsidRPr="000E1BA4">
        <w:rPr>
          <w:rFonts w:ascii="Times New Roman" w:hAnsi="Times New Roman" w:cs="Times New Roman"/>
          <w:sz w:val="28"/>
          <w:szCs w:val="28"/>
        </w:rPr>
        <w:t xml:space="preserve"> и юридические лица, а также само государство. При наследовании по закону к наследованию призываются граждане, которые находились в живых к моменту смерти наследодателя, а также дети наследодателя, родившиеся после его смерти. При наследовании по завещанию к наследованию призываются все наследники, которые находились в живых к моменту смерти наследодателя либо были зачаты при его жизни, но родились после его смерти.</w:t>
      </w:r>
    </w:p>
    <w:p w:rsidR="000E1BA4" w:rsidRPr="000E1BA4" w:rsidRDefault="000E1BA4" w:rsidP="000E3168">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989"/>
      </w:tblGrid>
      <w:tr w:rsidR="000E1BA4" w:rsidRPr="000E1BA4" w:rsidTr="000E1BA4">
        <w:tc>
          <w:tcPr>
            <w:tcW w:w="2582" w:type="dxa"/>
          </w:tcPr>
          <w:p w:rsidR="000E1BA4" w:rsidRPr="000E1BA4" w:rsidRDefault="000E1BA4" w:rsidP="000E3168">
            <w:pPr>
              <w:spacing w:line="240" w:lineRule="auto"/>
              <w:rPr>
                <w:rFonts w:ascii="Times New Roman" w:hAnsi="Times New Roman" w:cs="Times New Roman"/>
                <w:b/>
                <w:i/>
                <w:sz w:val="28"/>
                <w:szCs w:val="28"/>
              </w:rPr>
            </w:pPr>
            <w:r w:rsidRPr="000E1BA4">
              <w:rPr>
                <w:rFonts w:ascii="Times New Roman" w:hAnsi="Times New Roman" w:cs="Times New Roman"/>
                <w:b/>
                <w:i/>
                <w:sz w:val="28"/>
                <w:szCs w:val="28"/>
              </w:rPr>
              <w:t>ПОНЯТИЕ</w:t>
            </w:r>
          </w:p>
        </w:tc>
        <w:tc>
          <w:tcPr>
            <w:tcW w:w="6989" w:type="dxa"/>
          </w:tcPr>
          <w:p w:rsidR="000E1BA4" w:rsidRPr="000E1BA4" w:rsidRDefault="000E1BA4" w:rsidP="000E3168">
            <w:pPr>
              <w:spacing w:line="240" w:lineRule="auto"/>
              <w:ind w:firstLine="0"/>
              <w:rPr>
                <w:rFonts w:ascii="Times New Roman" w:hAnsi="Times New Roman" w:cs="Times New Roman"/>
                <w:sz w:val="28"/>
                <w:szCs w:val="28"/>
              </w:rPr>
            </w:pPr>
            <w:r w:rsidRPr="000E1BA4">
              <w:rPr>
                <w:rFonts w:ascii="Times New Roman" w:hAnsi="Times New Roman" w:cs="Times New Roman"/>
                <w:sz w:val="28"/>
                <w:szCs w:val="28"/>
              </w:rPr>
              <w:t>переход имущественных и некоторых личных неимущественных прав и обязанностей умершего гражданина (наследодателя) к другим лицам (наследникам) в установленном законом порядке</w:t>
            </w:r>
            <w:r>
              <w:rPr>
                <w:rFonts w:ascii="Times New Roman" w:hAnsi="Times New Roman" w:cs="Times New Roman"/>
                <w:sz w:val="28"/>
                <w:szCs w:val="28"/>
              </w:rPr>
              <w:t>.</w:t>
            </w:r>
          </w:p>
        </w:tc>
      </w:tr>
      <w:tr w:rsidR="000E1BA4" w:rsidRPr="000E1BA4" w:rsidTr="000E1BA4">
        <w:tc>
          <w:tcPr>
            <w:tcW w:w="2582" w:type="dxa"/>
          </w:tcPr>
          <w:p w:rsidR="000E1BA4" w:rsidRPr="000E1BA4" w:rsidRDefault="000E1BA4" w:rsidP="000E3168">
            <w:pPr>
              <w:spacing w:line="240" w:lineRule="auto"/>
              <w:ind w:firstLine="0"/>
              <w:rPr>
                <w:rFonts w:ascii="Times New Roman" w:hAnsi="Times New Roman" w:cs="Times New Roman"/>
                <w:b/>
                <w:i/>
                <w:sz w:val="28"/>
                <w:szCs w:val="28"/>
              </w:rPr>
            </w:pPr>
            <w:r w:rsidRPr="000E1BA4">
              <w:rPr>
                <w:rFonts w:ascii="Times New Roman" w:hAnsi="Times New Roman" w:cs="Times New Roman"/>
                <w:b/>
                <w:i/>
                <w:sz w:val="28"/>
                <w:szCs w:val="28"/>
              </w:rPr>
              <w:t>ПРИНЦИПЫ НАСЛЕДОВАНИЯ</w:t>
            </w:r>
          </w:p>
        </w:tc>
        <w:tc>
          <w:tcPr>
            <w:tcW w:w="6989" w:type="dxa"/>
          </w:tcPr>
          <w:p w:rsidR="000E1BA4" w:rsidRPr="000E1BA4" w:rsidRDefault="000E1BA4" w:rsidP="000E3168">
            <w:pPr>
              <w:widowControl w:val="0"/>
              <w:numPr>
                <w:ilvl w:val="0"/>
                <w:numId w:val="1"/>
              </w:numPr>
              <w:autoSpaceDE w:val="0"/>
              <w:autoSpaceDN w:val="0"/>
              <w:adjustRightInd w:val="0"/>
              <w:spacing w:line="240" w:lineRule="auto"/>
              <w:rPr>
                <w:rFonts w:ascii="Times New Roman" w:hAnsi="Times New Roman" w:cs="Times New Roman"/>
                <w:color w:val="000000"/>
                <w:sz w:val="28"/>
                <w:szCs w:val="28"/>
              </w:rPr>
            </w:pPr>
            <w:r w:rsidRPr="000E1BA4">
              <w:rPr>
                <w:rFonts w:ascii="Times New Roman" w:hAnsi="Times New Roman" w:cs="Times New Roman"/>
                <w:color w:val="000000"/>
                <w:sz w:val="28"/>
                <w:szCs w:val="28"/>
              </w:rPr>
              <w:t>основанием открытия наследства признаётся смерть наследодателя.</w:t>
            </w:r>
          </w:p>
          <w:p w:rsidR="000E1BA4" w:rsidRPr="000E1BA4" w:rsidRDefault="000E1BA4" w:rsidP="000E3168">
            <w:pPr>
              <w:widowControl w:val="0"/>
              <w:numPr>
                <w:ilvl w:val="0"/>
                <w:numId w:val="1"/>
              </w:numPr>
              <w:autoSpaceDE w:val="0"/>
              <w:autoSpaceDN w:val="0"/>
              <w:adjustRightInd w:val="0"/>
              <w:spacing w:line="240" w:lineRule="auto"/>
              <w:rPr>
                <w:rFonts w:ascii="Times New Roman" w:hAnsi="Times New Roman" w:cs="Times New Roman"/>
                <w:color w:val="000000"/>
                <w:sz w:val="28"/>
                <w:szCs w:val="28"/>
              </w:rPr>
            </w:pPr>
            <w:r w:rsidRPr="000E1BA4">
              <w:rPr>
                <w:rFonts w:ascii="Times New Roman" w:hAnsi="Times New Roman" w:cs="Times New Roman"/>
                <w:color w:val="000000"/>
                <w:sz w:val="28"/>
                <w:szCs w:val="28"/>
              </w:rPr>
              <w:t>время открытия наступает с момента смерти наследодателя.</w:t>
            </w:r>
          </w:p>
          <w:p w:rsidR="000E1BA4" w:rsidRPr="000E1BA4" w:rsidRDefault="000E1BA4" w:rsidP="000E3168">
            <w:pPr>
              <w:widowControl w:val="0"/>
              <w:numPr>
                <w:ilvl w:val="0"/>
                <w:numId w:val="1"/>
              </w:numPr>
              <w:autoSpaceDE w:val="0"/>
              <w:autoSpaceDN w:val="0"/>
              <w:adjustRightInd w:val="0"/>
              <w:spacing w:line="240" w:lineRule="auto"/>
              <w:rPr>
                <w:rFonts w:ascii="Times New Roman" w:hAnsi="Times New Roman" w:cs="Times New Roman"/>
                <w:color w:val="000000"/>
                <w:sz w:val="28"/>
                <w:szCs w:val="28"/>
              </w:rPr>
            </w:pPr>
            <w:r w:rsidRPr="000E1BA4">
              <w:rPr>
                <w:rFonts w:ascii="Times New Roman" w:hAnsi="Times New Roman" w:cs="Times New Roman"/>
                <w:color w:val="000000"/>
                <w:sz w:val="28"/>
                <w:szCs w:val="28"/>
              </w:rPr>
              <w:t>место открытия наследства соответствует месту жительства наследодателя или по месту нахождения имущества.</w:t>
            </w:r>
          </w:p>
          <w:p w:rsidR="000E1BA4" w:rsidRPr="000E1BA4" w:rsidRDefault="000E1BA4" w:rsidP="000E3168">
            <w:pPr>
              <w:widowControl w:val="0"/>
              <w:numPr>
                <w:ilvl w:val="0"/>
                <w:numId w:val="1"/>
              </w:numPr>
              <w:autoSpaceDE w:val="0"/>
              <w:autoSpaceDN w:val="0"/>
              <w:adjustRightInd w:val="0"/>
              <w:spacing w:line="240" w:lineRule="auto"/>
              <w:rPr>
                <w:rFonts w:ascii="Times New Roman" w:hAnsi="Times New Roman" w:cs="Times New Roman"/>
                <w:color w:val="000000"/>
                <w:sz w:val="28"/>
                <w:szCs w:val="28"/>
              </w:rPr>
            </w:pPr>
            <w:r w:rsidRPr="000E1BA4">
              <w:rPr>
                <w:rFonts w:ascii="Times New Roman" w:hAnsi="Times New Roman" w:cs="Times New Roman"/>
                <w:color w:val="000000"/>
                <w:sz w:val="28"/>
                <w:szCs w:val="28"/>
              </w:rPr>
              <w:t>наследственное имущество, включает в себя как имущественные права, так и обязанности, которыми наследодатель обладал на момент смерти.</w:t>
            </w:r>
          </w:p>
          <w:p w:rsidR="000E1BA4" w:rsidRPr="000E1BA4" w:rsidRDefault="000E1BA4" w:rsidP="000E3168">
            <w:pPr>
              <w:widowControl w:val="0"/>
              <w:numPr>
                <w:ilvl w:val="0"/>
                <w:numId w:val="1"/>
              </w:numPr>
              <w:autoSpaceDE w:val="0"/>
              <w:autoSpaceDN w:val="0"/>
              <w:adjustRightInd w:val="0"/>
              <w:spacing w:line="240" w:lineRule="auto"/>
              <w:rPr>
                <w:rFonts w:ascii="Times New Roman" w:hAnsi="Times New Roman" w:cs="Times New Roman"/>
                <w:color w:val="000000"/>
                <w:sz w:val="28"/>
                <w:szCs w:val="28"/>
              </w:rPr>
            </w:pPr>
            <w:r w:rsidRPr="000E1BA4">
              <w:rPr>
                <w:rFonts w:ascii="Times New Roman" w:hAnsi="Times New Roman" w:cs="Times New Roman"/>
                <w:color w:val="000000"/>
                <w:sz w:val="28"/>
                <w:szCs w:val="28"/>
              </w:rPr>
              <w:lastRenderedPageBreak/>
              <w:t>лица, которые могут призываться к наследованию.</w:t>
            </w:r>
          </w:p>
          <w:p w:rsidR="000E1BA4" w:rsidRPr="000E1BA4" w:rsidRDefault="000E1BA4" w:rsidP="000E3168">
            <w:pPr>
              <w:widowControl w:val="0"/>
              <w:numPr>
                <w:ilvl w:val="0"/>
                <w:numId w:val="1"/>
              </w:numPr>
              <w:autoSpaceDE w:val="0"/>
              <w:autoSpaceDN w:val="0"/>
              <w:adjustRightInd w:val="0"/>
              <w:spacing w:line="240" w:lineRule="auto"/>
              <w:rPr>
                <w:rFonts w:ascii="Times New Roman" w:hAnsi="Times New Roman" w:cs="Times New Roman"/>
                <w:color w:val="000000"/>
                <w:sz w:val="28"/>
                <w:szCs w:val="28"/>
              </w:rPr>
            </w:pPr>
            <w:r w:rsidRPr="000E1BA4">
              <w:rPr>
                <w:rFonts w:ascii="Times New Roman" w:hAnsi="Times New Roman" w:cs="Times New Roman"/>
                <w:color w:val="000000"/>
                <w:sz w:val="28"/>
                <w:szCs w:val="28"/>
              </w:rPr>
              <w:t>лица, которые не могут призываться к наследованию</w:t>
            </w:r>
          </w:p>
        </w:tc>
      </w:tr>
      <w:tr w:rsidR="000E1BA4" w:rsidRPr="000E1BA4" w:rsidTr="000E1BA4">
        <w:tc>
          <w:tcPr>
            <w:tcW w:w="2582" w:type="dxa"/>
          </w:tcPr>
          <w:p w:rsidR="000E1BA4" w:rsidRPr="000E1BA4" w:rsidRDefault="000E1BA4" w:rsidP="000E3168">
            <w:pPr>
              <w:spacing w:line="240" w:lineRule="auto"/>
              <w:ind w:firstLine="0"/>
              <w:rPr>
                <w:rFonts w:ascii="Times New Roman" w:hAnsi="Times New Roman" w:cs="Times New Roman"/>
                <w:b/>
                <w:i/>
                <w:sz w:val="28"/>
                <w:szCs w:val="28"/>
              </w:rPr>
            </w:pPr>
            <w:r w:rsidRPr="000E1BA4">
              <w:rPr>
                <w:rFonts w:ascii="Times New Roman" w:hAnsi="Times New Roman" w:cs="Times New Roman"/>
                <w:b/>
                <w:i/>
                <w:sz w:val="28"/>
                <w:szCs w:val="28"/>
              </w:rPr>
              <w:lastRenderedPageBreak/>
              <w:t>ОСНОВАНИЯ НАСЛЕДОВАНИЯ</w:t>
            </w:r>
          </w:p>
        </w:tc>
        <w:tc>
          <w:tcPr>
            <w:tcW w:w="6989" w:type="dxa"/>
          </w:tcPr>
          <w:p w:rsidR="000E1BA4" w:rsidRPr="000E1BA4" w:rsidRDefault="000E1BA4" w:rsidP="000E3168">
            <w:pPr>
              <w:widowControl w:val="0"/>
              <w:numPr>
                <w:ilvl w:val="0"/>
                <w:numId w:val="2"/>
              </w:numPr>
              <w:autoSpaceDE w:val="0"/>
              <w:autoSpaceDN w:val="0"/>
              <w:adjustRightInd w:val="0"/>
              <w:spacing w:line="240" w:lineRule="auto"/>
              <w:rPr>
                <w:rFonts w:ascii="Times New Roman" w:hAnsi="Times New Roman" w:cs="Times New Roman"/>
                <w:color w:val="000000"/>
                <w:sz w:val="28"/>
                <w:szCs w:val="28"/>
              </w:rPr>
            </w:pPr>
            <w:r w:rsidRPr="000E1BA4">
              <w:rPr>
                <w:rFonts w:ascii="Times New Roman" w:hAnsi="Times New Roman" w:cs="Times New Roman"/>
                <w:color w:val="000000"/>
                <w:sz w:val="28"/>
                <w:szCs w:val="28"/>
              </w:rPr>
              <w:t>по завещанию</w:t>
            </w:r>
          </w:p>
          <w:p w:rsidR="000E1BA4" w:rsidRPr="000E1BA4" w:rsidRDefault="000E1BA4" w:rsidP="000E3168">
            <w:pPr>
              <w:widowControl w:val="0"/>
              <w:numPr>
                <w:ilvl w:val="0"/>
                <w:numId w:val="2"/>
              </w:numPr>
              <w:autoSpaceDE w:val="0"/>
              <w:autoSpaceDN w:val="0"/>
              <w:adjustRightInd w:val="0"/>
              <w:spacing w:line="240" w:lineRule="auto"/>
              <w:rPr>
                <w:rFonts w:ascii="Times New Roman" w:hAnsi="Times New Roman" w:cs="Times New Roman"/>
                <w:color w:val="000000"/>
                <w:sz w:val="28"/>
                <w:szCs w:val="28"/>
              </w:rPr>
            </w:pPr>
            <w:r w:rsidRPr="000E1BA4">
              <w:rPr>
                <w:rFonts w:ascii="Times New Roman" w:hAnsi="Times New Roman" w:cs="Times New Roman"/>
                <w:color w:val="000000"/>
                <w:sz w:val="28"/>
                <w:szCs w:val="28"/>
              </w:rPr>
              <w:t>по закону</w:t>
            </w:r>
          </w:p>
          <w:p w:rsidR="000E1BA4" w:rsidRPr="000E1BA4" w:rsidRDefault="000E1BA4" w:rsidP="000E3168">
            <w:pPr>
              <w:spacing w:line="240" w:lineRule="auto"/>
              <w:ind w:firstLine="720"/>
              <w:rPr>
                <w:rFonts w:ascii="Times New Roman" w:hAnsi="Times New Roman" w:cs="Times New Roman"/>
                <w:color w:val="000000"/>
                <w:sz w:val="28"/>
                <w:szCs w:val="28"/>
              </w:rPr>
            </w:pPr>
            <w:r w:rsidRPr="000E1BA4">
              <w:rPr>
                <w:rFonts w:ascii="Times New Roman" w:hAnsi="Times New Roman" w:cs="Times New Roman"/>
                <w:color w:val="000000"/>
                <w:sz w:val="28"/>
                <w:szCs w:val="28"/>
              </w:rPr>
              <w:t>Согласно п.2 ст. 1111 ГК РФ «</w:t>
            </w:r>
            <w:r w:rsidRPr="000E1BA4">
              <w:rPr>
                <w:rFonts w:ascii="Times New Roman" w:hAnsi="Times New Roman" w:cs="Times New Roman"/>
                <w:i/>
                <w:color w:val="000000"/>
                <w:sz w:val="28"/>
                <w:szCs w:val="28"/>
              </w:rPr>
              <w:t xml:space="preserve">наследование по закону имеет место когда и постольку не изменено завещанием, а также в иных случаях, установленных настоящим </w:t>
            </w:r>
            <w:proofErr w:type="gramStart"/>
            <w:r w:rsidRPr="000E1BA4">
              <w:rPr>
                <w:rFonts w:ascii="Times New Roman" w:hAnsi="Times New Roman" w:cs="Times New Roman"/>
                <w:i/>
                <w:color w:val="000000"/>
                <w:sz w:val="28"/>
                <w:szCs w:val="28"/>
              </w:rPr>
              <w:t xml:space="preserve">кодексом </w:t>
            </w:r>
            <w:r w:rsidRPr="000E1BA4">
              <w:rPr>
                <w:rFonts w:ascii="Times New Roman" w:hAnsi="Times New Roman" w:cs="Times New Roman"/>
                <w:color w:val="000000"/>
                <w:sz w:val="28"/>
                <w:szCs w:val="28"/>
              </w:rPr>
              <w:t>»</w:t>
            </w:r>
            <w:proofErr w:type="gramEnd"/>
            <w:r w:rsidRPr="000E1BA4">
              <w:rPr>
                <w:rFonts w:ascii="Times New Roman" w:hAnsi="Times New Roman" w:cs="Times New Roman"/>
                <w:color w:val="000000"/>
                <w:sz w:val="28"/>
                <w:szCs w:val="28"/>
              </w:rPr>
              <w:t>.</w:t>
            </w:r>
          </w:p>
        </w:tc>
      </w:tr>
      <w:tr w:rsidR="000E1BA4" w:rsidRPr="000E1BA4" w:rsidTr="000E1BA4">
        <w:tc>
          <w:tcPr>
            <w:tcW w:w="2582" w:type="dxa"/>
          </w:tcPr>
          <w:p w:rsidR="000E1BA4" w:rsidRPr="000E1BA4" w:rsidRDefault="000E1BA4" w:rsidP="000E3168">
            <w:pPr>
              <w:spacing w:line="240" w:lineRule="auto"/>
              <w:rPr>
                <w:rFonts w:ascii="Times New Roman" w:hAnsi="Times New Roman" w:cs="Times New Roman"/>
                <w:b/>
                <w:i/>
                <w:sz w:val="28"/>
                <w:szCs w:val="28"/>
              </w:rPr>
            </w:pPr>
            <w:r w:rsidRPr="000E1BA4">
              <w:rPr>
                <w:rFonts w:ascii="Times New Roman" w:hAnsi="Times New Roman" w:cs="Times New Roman"/>
                <w:b/>
                <w:i/>
                <w:sz w:val="28"/>
                <w:szCs w:val="28"/>
              </w:rPr>
              <w:t>ВРЕМЯ ОТКРЫТИЯ НАСЛЕДСТВА</w:t>
            </w:r>
          </w:p>
        </w:tc>
        <w:tc>
          <w:tcPr>
            <w:tcW w:w="6989" w:type="dxa"/>
          </w:tcPr>
          <w:p w:rsidR="000E1BA4" w:rsidRPr="000E1BA4" w:rsidRDefault="000E1BA4" w:rsidP="000E3168">
            <w:pPr>
              <w:spacing w:line="240" w:lineRule="auto"/>
              <w:ind w:firstLine="0"/>
              <w:rPr>
                <w:rFonts w:ascii="Times New Roman" w:hAnsi="Times New Roman" w:cs="Times New Roman"/>
                <w:color w:val="000000"/>
                <w:sz w:val="28"/>
                <w:szCs w:val="28"/>
              </w:rPr>
            </w:pPr>
            <w:r w:rsidRPr="000E1BA4">
              <w:rPr>
                <w:rFonts w:ascii="Times New Roman" w:hAnsi="Times New Roman" w:cs="Times New Roman"/>
                <w:color w:val="000000"/>
                <w:sz w:val="28"/>
                <w:szCs w:val="28"/>
              </w:rPr>
              <w:t>День фактической смерти гражданина</w:t>
            </w:r>
          </w:p>
        </w:tc>
      </w:tr>
      <w:tr w:rsidR="000E1BA4" w:rsidRPr="000E1BA4" w:rsidTr="000E1BA4">
        <w:tc>
          <w:tcPr>
            <w:tcW w:w="2582" w:type="dxa"/>
          </w:tcPr>
          <w:p w:rsidR="000E1BA4" w:rsidRPr="000E1BA4" w:rsidRDefault="000E1BA4" w:rsidP="000E3168">
            <w:pPr>
              <w:spacing w:line="240" w:lineRule="auto"/>
              <w:rPr>
                <w:rFonts w:ascii="Times New Roman" w:hAnsi="Times New Roman" w:cs="Times New Roman"/>
                <w:b/>
                <w:i/>
                <w:sz w:val="28"/>
                <w:szCs w:val="28"/>
              </w:rPr>
            </w:pPr>
            <w:r w:rsidRPr="000E1BA4">
              <w:rPr>
                <w:rFonts w:ascii="Times New Roman" w:hAnsi="Times New Roman" w:cs="Times New Roman"/>
                <w:b/>
                <w:i/>
                <w:sz w:val="28"/>
                <w:szCs w:val="28"/>
              </w:rPr>
              <w:t>МЕСТО ОТКРЫТИЯ НАСЛЕДСТВА</w:t>
            </w:r>
            <w:r w:rsidRPr="000E1BA4">
              <w:rPr>
                <w:rStyle w:val="a5"/>
                <w:rFonts w:ascii="Times New Roman" w:hAnsi="Times New Roman" w:cs="Times New Roman"/>
                <w:b/>
                <w:i/>
                <w:sz w:val="28"/>
                <w:szCs w:val="28"/>
              </w:rPr>
              <w:footnoteReference w:id="1"/>
            </w:r>
          </w:p>
        </w:tc>
        <w:tc>
          <w:tcPr>
            <w:tcW w:w="6989" w:type="dxa"/>
          </w:tcPr>
          <w:p w:rsidR="000E1BA4" w:rsidRPr="000E1BA4" w:rsidRDefault="000E1BA4" w:rsidP="000E3168">
            <w:pPr>
              <w:spacing w:line="240" w:lineRule="auto"/>
              <w:ind w:firstLine="0"/>
              <w:rPr>
                <w:rFonts w:ascii="Times New Roman" w:hAnsi="Times New Roman" w:cs="Times New Roman"/>
                <w:sz w:val="28"/>
                <w:szCs w:val="28"/>
              </w:rPr>
            </w:pPr>
            <w:r w:rsidRPr="000E1BA4">
              <w:rPr>
                <w:rFonts w:ascii="Times New Roman" w:hAnsi="Times New Roman" w:cs="Times New Roman"/>
                <w:sz w:val="28"/>
                <w:szCs w:val="28"/>
              </w:rPr>
              <w:t xml:space="preserve">Согласно ст. 1115 ГК РФ </w:t>
            </w:r>
            <w:r w:rsidRPr="000E1BA4">
              <w:rPr>
                <w:rFonts w:ascii="Times New Roman" w:hAnsi="Times New Roman" w:cs="Times New Roman"/>
                <w:color w:val="000000"/>
                <w:sz w:val="28"/>
                <w:szCs w:val="28"/>
              </w:rPr>
              <w:t>местом открытия наследства признается</w:t>
            </w:r>
            <w:r w:rsidRPr="000E1BA4">
              <w:rPr>
                <w:rFonts w:ascii="Times New Roman" w:hAnsi="Times New Roman" w:cs="Times New Roman"/>
                <w:sz w:val="28"/>
                <w:szCs w:val="28"/>
              </w:rPr>
              <w:t xml:space="preserve"> последнее место жительства наследодателя, а если последнее место жительства наследодателя, обладавшего имуществом на территории Российской Федерации, неизвестно или находится за ее пределами, местом открытия наследства в Российской Федерации признается место нахождения такого наследственного имущества. Если такое наследственное имущество расположено в разных местах, местом открытия наследства является место </w:t>
            </w:r>
            <w:proofErr w:type="gramStart"/>
            <w:r w:rsidRPr="000E1BA4">
              <w:rPr>
                <w:rFonts w:ascii="Times New Roman" w:hAnsi="Times New Roman" w:cs="Times New Roman"/>
                <w:sz w:val="28"/>
                <w:szCs w:val="28"/>
              </w:rPr>
              <w:t>нахождения</w:t>
            </w:r>
            <w:proofErr w:type="gramEnd"/>
            <w:r w:rsidRPr="000E1BA4">
              <w:rPr>
                <w:rFonts w:ascii="Times New Roman" w:hAnsi="Times New Roman" w:cs="Times New Roman"/>
                <w:sz w:val="28"/>
                <w:szCs w:val="28"/>
              </w:rPr>
              <w:t xml:space="preserve"> входящего в его состав недвижимого имущества или его наиболее ценной части,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ценности.</w:t>
            </w:r>
          </w:p>
        </w:tc>
      </w:tr>
      <w:tr w:rsidR="000E1BA4" w:rsidRPr="000E1BA4" w:rsidTr="000E1BA4">
        <w:tc>
          <w:tcPr>
            <w:tcW w:w="2582" w:type="dxa"/>
          </w:tcPr>
          <w:p w:rsidR="000E1BA4" w:rsidRPr="000E1BA4" w:rsidRDefault="000E1BA4" w:rsidP="000E3168">
            <w:pPr>
              <w:spacing w:line="240" w:lineRule="auto"/>
              <w:rPr>
                <w:rFonts w:ascii="Times New Roman" w:hAnsi="Times New Roman" w:cs="Times New Roman"/>
                <w:b/>
                <w:i/>
                <w:sz w:val="28"/>
                <w:szCs w:val="28"/>
              </w:rPr>
            </w:pPr>
            <w:r w:rsidRPr="000E1BA4">
              <w:rPr>
                <w:rFonts w:ascii="Times New Roman" w:hAnsi="Times New Roman" w:cs="Times New Roman"/>
                <w:b/>
                <w:i/>
                <w:sz w:val="28"/>
                <w:szCs w:val="28"/>
              </w:rPr>
              <w:t>ЛИЦА, ПРИЗЫВАЕМЫЕ К НАСЛЕДСТВУ</w:t>
            </w:r>
          </w:p>
        </w:tc>
        <w:tc>
          <w:tcPr>
            <w:tcW w:w="6989" w:type="dxa"/>
          </w:tcPr>
          <w:p w:rsidR="000E1BA4" w:rsidRPr="000E1BA4" w:rsidRDefault="000E1BA4" w:rsidP="000E3168">
            <w:pPr>
              <w:widowControl w:val="0"/>
              <w:numPr>
                <w:ilvl w:val="0"/>
                <w:numId w:val="3"/>
              </w:numPr>
              <w:autoSpaceDE w:val="0"/>
              <w:autoSpaceDN w:val="0"/>
              <w:adjustRightInd w:val="0"/>
              <w:spacing w:line="240" w:lineRule="auto"/>
              <w:rPr>
                <w:rFonts w:ascii="Times New Roman" w:hAnsi="Times New Roman" w:cs="Times New Roman"/>
                <w:sz w:val="28"/>
                <w:szCs w:val="28"/>
              </w:rPr>
            </w:pPr>
            <w:r w:rsidRPr="000E1BA4">
              <w:rPr>
                <w:rFonts w:ascii="Times New Roman" w:hAnsi="Times New Roman" w:cs="Times New Roman"/>
                <w:sz w:val="28"/>
                <w:szCs w:val="28"/>
              </w:rPr>
              <w:t>физические лица:</w:t>
            </w:r>
          </w:p>
          <w:p w:rsidR="000E1BA4" w:rsidRPr="000E1BA4" w:rsidRDefault="000E1BA4" w:rsidP="000E3168">
            <w:pPr>
              <w:widowControl w:val="0"/>
              <w:numPr>
                <w:ilvl w:val="1"/>
                <w:numId w:val="3"/>
              </w:numPr>
              <w:autoSpaceDE w:val="0"/>
              <w:autoSpaceDN w:val="0"/>
              <w:adjustRightInd w:val="0"/>
              <w:spacing w:line="240" w:lineRule="auto"/>
              <w:rPr>
                <w:rFonts w:ascii="Times New Roman" w:hAnsi="Times New Roman" w:cs="Times New Roman"/>
                <w:sz w:val="28"/>
                <w:szCs w:val="28"/>
              </w:rPr>
            </w:pPr>
            <w:r w:rsidRPr="000E1BA4">
              <w:rPr>
                <w:rFonts w:ascii="Times New Roman" w:hAnsi="Times New Roman" w:cs="Times New Roman"/>
                <w:sz w:val="28"/>
                <w:szCs w:val="28"/>
              </w:rPr>
              <w:t>находящиеся в живых в день открытия наследства;</w:t>
            </w:r>
          </w:p>
          <w:p w:rsidR="000E1BA4" w:rsidRPr="000E1BA4" w:rsidRDefault="000E1BA4" w:rsidP="000E3168">
            <w:pPr>
              <w:widowControl w:val="0"/>
              <w:numPr>
                <w:ilvl w:val="1"/>
                <w:numId w:val="3"/>
              </w:numPr>
              <w:autoSpaceDE w:val="0"/>
              <w:autoSpaceDN w:val="0"/>
              <w:adjustRightInd w:val="0"/>
              <w:spacing w:line="240" w:lineRule="auto"/>
              <w:rPr>
                <w:rFonts w:ascii="Times New Roman" w:hAnsi="Times New Roman" w:cs="Times New Roman"/>
                <w:sz w:val="28"/>
                <w:szCs w:val="28"/>
              </w:rPr>
            </w:pPr>
            <w:r w:rsidRPr="000E1BA4">
              <w:rPr>
                <w:rFonts w:ascii="Times New Roman" w:hAnsi="Times New Roman" w:cs="Times New Roman"/>
                <w:sz w:val="28"/>
                <w:szCs w:val="28"/>
              </w:rPr>
              <w:t>зачатые при жизни и родившиеся живыми после смерти наследодателя;</w:t>
            </w:r>
          </w:p>
          <w:p w:rsidR="000E1BA4" w:rsidRPr="000E1BA4" w:rsidRDefault="000E1BA4" w:rsidP="000E3168">
            <w:pPr>
              <w:widowControl w:val="0"/>
              <w:numPr>
                <w:ilvl w:val="0"/>
                <w:numId w:val="3"/>
              </w:numPr>
              <w:autoSpaceDE w:val="0"/>
              <w:autoSpaceDN w:val="0"/>
              <w:adjustRightInd w:val="0"/>
              <w:spacing w:line="240" w:lineRule="auto"/>
              <w:rPr>
                <w:rFonts w:ascii="Times New Roman" w:hAnsi="Times New Roman" w:cs="Times New Roman"/>
                <w:sz w:val="28"/>
                <w:szCs w:val="28"/>
              </w:rPr>
            </w:pPr>
            <w:r w:rsidRPr="000E1BA4">
              <w:rPr>
                <w:rFonts w:ascii="Times New Roman" w:hAnsi="Times New Roman" w:cs="Times New Roman"/>
                <w:sz w:val="28"/>
                <w:szCs w:val="28"/>
              </w:rPr>
              <w:t>юридические лица, существующие на день открытия наследства, - только наследники по завещанию;</w:t>
            </w:r>
          </w:p>
          <w:p w:rsidR="000E1BA4" w:rsidRPr="000E1BA4" w:rsidRDefault="000E1BA4" w:rsidP="000E3168">
            <w:pPr>
              <w:widowControl w:val="0"/>
              <w:numPr>
                <w:ilvl w:val="0"/>
                <w:numId w:val="3"/>
              </w:numPr>
              <w:autoSpaceDE w:val="0"/>
              <w:autoSpaceDN w:val="0"/>
              <w:adjustRightInd w:val="0"/>
              <w:spacing w:line="240" w:lineRule="auto"/>
              <w:rPr>
                <w:rFonts w:ascii="Times New Roman" w:hAnsi="Times New Roman" w:cs="Times New Roman"/>
                <w:sz w:val="28"/>
                <w:szCs w:val="28"/>
              </w:rPr>
            </w:pPr>
            <w:r w:rsidRPr="000E1BA4">
              <w:rPr>
                <w:rFonts w:ascii="Times New Roman" w:hAnsi="Times New Roman" w:cs="Times New Roman"/>
                <w:sz w:val="28"/>
                <w:szCs w:val="28"/>
              </w:rPr>
              <w:t xml:space="preserve">государственные и муниципальные образования – как наследники по завещанию, так и наследники по закону в силу ст. 1151 ГК РФ (наследники </w:t>
            </w:r>
            <w:proofErr w:type="spellStart"/>
            <w:r w:rsidRPr="000E1BA4">
              <w:rPr>
                <w:rFonts w:ascii="Times New Roman" w:hAnsi="Times New Roman" w:cs="Times New Roman"/>
                <w:sz w:val="28"/>
                <w:szCs w:val="28"/>
              </w:rPr>
              <w:t>вымороченного</w:t>
            </w:r>
            <w:proofErr w:type="spellEnd"/>
            <w:r w:rsidRPr="000E1BA4">
              <w:rPr>
                <w:rFonts w:ascii="Times New Roman" w:hAnsi="Times New Roman" w:cs="Times New Roman"/>
                <w:sz w:val="28"/>
                <w:szCs w:val="28"/>
              </w:rPr>
              <w:t xml:space="preserve"> имущества);</w:t>
            </w:r>
          </w:p>
          <w:p w:rsidR="000E1BA4" w:rsidRPr="000E1BA4" w:rsidRDefault="000E1BA4" w:rsidP="000E3168">
            <w:pPr>
              <w:widowControl w:val="0"/>
              <w:numPr>
                <w:ilvl w:val="0"/>
                <w:numId w:val="3"/>
              </w:numPr>
              <w:autoSpaceDE w:val="0"/>
              <w:autoSpaceDN w:val="0"/>
              <w:adjustRightInd w:val="0"/>
              <w:spacing w:line="240" w:lineRule="auto"/>
              <w:rPr>
                <w:rFonts w:ascii="Times New Roman" w:hAnsi="Times New Roman" w:cs="Times New Roman"/>
                <w:sz w:val="28"/>
                <w:szCs w:val="28"/>
              </w:rPr>
            </w:pPr>
            <w:r w:rsidRPr="000E1BA4">
              <w:rPr>
                <w:rFonts w:ascii="Times New Roman" w:hAnsi="Times New Roman" w:cs="Times New Roman"/>
                <w:sz w:val="28"/>
                <w:szCs w:val="28"/>
              </w:rPr>
              <w:t>иностранные государства – только наследники по завещанию.</w:t>
            </w:r>
          </w:p>
        </w:tc>
      </w:tr>
      <w:tr w:rsidR="000E1BA4" w:rsidRPr="000E1BA4" w:rsidTr="000E1BA4">
        <w:tc>
          <w:tcPr>
            <w:tcW w:w="2582" w:type="dxa"/>
          </w:tcPr>
          <w:p w:rsidR="000E1BA4" w:rsidRPr="000E1BA4" w:rsidRDefault="000E1BA4" w:rsidP="000E3168">
            <w:pPr>
              <w:spacing w:line="240" w:lineRule="auto"/>
              <w:ind w:firstLine="0"/>
              <w:rPr>
                <w:rFonts w:ascii="Times New Roman" w:hAnsi="Times New Roman" w:cs="Times New Roman"/>
                <w:b/>
                <w:i/>
                <w:sz w:val="28"/>
                <w:szCs w:val="28"/>
              </w:rPr>
            </w:pPr>
            <w:r w:rsidRPr="000E1BA4">
              <w:rPr>
                <w:rFonts w:ascii="Times New Roman" w:hAnsi="Times New Roman" w:cs="Times New Roman"/>
                <w:b/>
                <w:i/>
                <w:sz w:val="28"/>
                <w:szCs w:val="28"/>
              </w:rPr>
              <w:lastRenderedPageBreak/>
              <w:t>НЕДОСТОЙНЫЕ НАСЛЕДНИКИ</w:t>
            </w:r>
          </w:p>
        </w:tc>
        <w:tc>
          <w:tcPr>
            <w:tcW w:w="6989" w:type="dxa"/>
          </w:tcPr>
          <w:p w:rsidR="000E1BA4" w:rsidRPr="000E1BA4" w:rsidRDefault="000E1BA4" w:rsidP="000E3168">
            <w:pPr>
              <w:spacing w:line="240" w:lineRule="auto"/>
              <w:ind w:left="360" w:firstLine="0"/>
              <w:rPr>
                <w:rFonts w:ascii="Times New Roman" w:hAnsi="Times New Roman" w:cs="Times New Roman"/>
                <w:sz w:val="28"/>
                <w:szCs w:val="28"/>
              </w:rPr>
            </w:pPr>
            <w:r w:rsidRPr="000E1BA4">
              <w:rPr>
                <w:rFonts w:ascii="Times New Roman" w:hAnsi="Times New Roman" w:cs="Times New Roman"/>
                <w:sz w:val="28"/>
                <w:szCs w:val="28"/>
              </w:rPr>
              <w:t>Граждане, которые своими умышленными противоправными де</w:t>
            </w:r>
            <w:r>
              <w:rPr>
                <w:rFonts w:ascii="Times New Roman" w:hAnsi="Times New Roman" w:cs="Times New Roman"/>
                <w:sz w:val="28"/>
                <w:szCs w:val="28"/>
              </w:rPr>
              <w:t xml:space="preserve">йствиями, направленными против </w:t>
            </w:r>
            <w:r w:rsidRPr="000E1BA4">
              <w:rPr>
                <w:rFonts w:ascii="Times New Roman" w:hAnsi="Times New Roman" w:cs="Times New Roman"/>
                <w:sz w:val="28"/>
                <w:szCs w:val="28"/>
              </w:rPr>
              <w:t>кого-либо из наследников или против осуществления последней воли наследодателя, выраженной в завещании, способствовали или пытались способствовать увеличению причитающейся им или другим лицами доли наследства, если это обстоятельства подтверждены в судебном порядке.</w:t>
            </w:r>
          </w:p>
        </w:tc>
      </w:tr>
      <w:tr w:rsidR="000E1BA4" w:rsidRPr="000E1BA4" w:rsidTr="000E1BA4">
        <w:tc>
          <w:tcPr>
            <w:tcW w:w="2582" w:type="dxa"/>
          </w:tcPr>
          <w:p w:rsidR="000E1BA4" w:rsidRPr="000E1BA4" w:rsidRDefault="000E1BA4" w:rsidP="000E3168">
            <w:pPr>
              <w:spacing w:line="240" w:lineRule="auto"/>
              <w:ind w:firstLine="0"/>
              <w:rPr>
                <w:rFonts w:ascii="Times New Roman" w:hAnsi="Times New Roman" w:cs="Times New Roman"/>
                <w:b/>
                <w:i/>
                <w:sz w:val="28"/>
                <w:szCs w:val="28"/>
              </w:rPr>
            </w:pPr>
            <w:r w:rsidRPr="000E1BA4">
              <w:rPr>
                <w:rFonts w:ascii="Times New Roman" w:hAnsi="Times New Roman" w:cs="Times New Roman"/>
                <w:b/>
                <w:i/>
                <w:sz w:val="28"/>
                <w:szCs w:val="28"/>
              </w:rPr>
              <w:t>АБСОЛЮТНО НЕ ИМЕЮТ ПРАВО НАСЛЕДОВАТЬ</w:t>
            </w:r>
          </w:p>
        </w:tc>
        <w:tc>
          <w:tcPr>
            <w:tcW w:w="6989" w:type="dxa"/>
          </w:tcPr>
          <w:p w:rsidR="000E1BA4" w:rsidRPr="000E1BA4" w:rsidRDefault="000E1BA4" w:rsidP="000E3168">
            <w:pPr>
              <w:spacing w:line="240" w:lineRule="auto"/>
              <w:ind w:left="360" w:firstLine="0"/>
              <w:rPr>
                <w:rFonts w:ascii="Times New Roman" w:hAnsi="Times New Roman" w:cs="Times New Roman"/>
                <w:sz w:val="28"/>
                <w:szCs w:val="28"/>
              </w:rPr>
            </w:pPr>
            <w:r w:rsidRPr="000E1BA4">
              <w:rPr>
                <w:rFonts w:ascii="Times New Roman" w:hAnsi="Times New Roman" w:cs="Times New Roman"/>
                <w:sz w:val="28"/>
                <w:szCs w:val="28"/>
              </w:rPr>
              <w:t>Родители</w:t>
            </w:r>
            <w:r>
              <w:rPr>
                <w:rFonts w:ascii="Times New Roman" w:hAnsi="Times New Roman" w:cs="Times New Roman"/>
                <w:sz w:val="28"/>
                <w:szCs w:val="28"/>
              </w:rPr>
              <w:t>,</w:t>
            </w:r>
            <w:r w:rsidRPr="000E1BA4">
              <w:rPr>
                <w:rFonts w:ascii="Times New Roman" w:hAnsi="Times New Roman" w:cs="Times New Roman"/>
                <w:sz w:val="28"/>
                <w:szCs w:val="28"/>
              </w:rPr>
              <w:t xml:space="preserve"> лишённые в судебном порядке родительских прав и не восстановленные в этих правах ко времени открытия наследства</w:t>
            </w:r>
          </w:p>
        </w:tc>
      </w:tr>
      <w:tr w:rsidR="000E1BA4" w:rsidRPr="000E1BA4" w:rsidTr="000E1BA4">
        <w:tc>
          <w:tcPr>
            <w:tcW w:w="2582" w:type="dxa"/>
          </w:tcPr>
          <w:p w:rsidR="000E1BA4" w:rsidRPr="000E1BA4" w:rsidRDefault="000E1BA4" w:rsidP="000E3168">
            <w:pPr>
              <w:spacing w:line="240" w:lineRule="auto"/>
              <w:ind w:firstLine="0"/>
              <w:rPr>
                <w:rFonts w:ascii="Times New Roman" w:hAnsi="Times New Roman" w:cs="Times New Roman"/>
                <w:b/>
                <w:i/>
                <w:sz w:val="28"/>
                <w:szCs w:val="28"/>
              </w:rPr>
            </w:pPr>
            <w:r>
              <w:rPr>
                <w:rFonts w:ascii="Times New Roman" w:hAnsi="Times New Roman" w:cs="Times New Roman"/>
                <w:b/>
                <w:i/>
                <w:sz w:val="28"/>
                <w:szCs w:val="28"/>
              </w:rPr>
              <w:t xml:space="preserve">ТЕ, КТО МОГУТ БЫТЬ </w:t>
            </w:r>
            <w:r w:rsidRPr="000E1BA4">
              <w:rPr>
                <w:rFonts w:ascii="Times New Roman" w:hAnsi="Times New Roman" w:cs="Times New Roman"/>
                <w:b/>
                <w:i/>
                <w:sz w:val="28"/>
                <w:szCs w:val="28"/>
              </w:rPr>
              <w:t>ОТСТРАНЕНЫ ОТ НАСЛЕДСТВА</w:t>
            </w:r>
          </w:p>
        </w:tc>
        <w:tc>
          <w:tcPr>
            <w:tcW w:w="6989" w:type="dxa"/>
          </w:tcPr>
          <w:p w:rsidR="000E1BA4" w:rsidRPr="000E1BA4" w:rsidRDefault="000E1BA4" w:rsidP="000E3168">
            <w:pPr>
              <w:spacing w:line="240" w:lineRule="auto"/>
              <w:ind w:left="360" w:firstLine="0"/>
              <w:rPr>
                <w:rFonts w:ascii="Times New Roman" w:hAnsi="Times New Roman" w:cs="Times New Roman"/>
                <w:sz w:val="28"/>
                <w:szCs w:val="28"/>
              </w:rPr>
            </w:pPr>
            <w:r w:rsidRPr="000E1BA4">
              <w:rPr>
                <w:rFonts w:ascii="Times New Roman" w:hAnsi="Times New Roman" w:cs="Times New Roman"/>
                <w:sz w:val="28"/>
                <w:szCs w:val="28"/>
              </w:rPr>
              <w:t>Граждане, злостно уклоняющиеся от выполнения лежащих на них в силу закона обязанностей по содержанию наследодателя (такое решение принимается в судебном порядке)</w:t>
            </w:r>
          </w:p>
        </w:tc>
      </w:tr>
    </w:tbl>
    <w:p w:rsidR="000E1BA4" w:rsidRPr="000E1BA4" w:rsidRDefault="000E1BA4" w:rsidP="000E3168">
      <w:pPr>
        <w:spacing w:line="240" w:lineRule="auto"/>
        <w:rPr>
          <w:rFonts w:ascii="Times New Roman" w:hAnsi="Times New Roman" w:cs="Times New Roman"/>
          <w:sz w:val="28"/>
          <w:szCs w:val="28"/>
        </w:rPr>
      </w:pPr>
    </w:p>
    <w:p w:rsidR="000E1BA4" w:rsidRDefault="000E1BA4" w:rsidP="000E3168">
      <w:pPr>
        <w:spacing w:line="240" w:lineRule="auto"/>
        <w:rPr>
          <w:rFonts w:ascii="Times New Roman" w:hAnsi="Times New Roman" w:cs="Times New Roman"/>
          <w:b/>
          <w:sz w:val="28"/>
          <w:szCs w:val="28"/>
        </w:rPr>
      </w:pPr>
      <w:r w:rsidRPr="000E1BA4">
        <w:rPr>
          <w:rFonts w:ascii="Times New Roman" w:hAnsi="Times New Roman" w:cs="Times New Roman"/>
          <w:b/>
          <w:sz w:val="28"/>
          <w:szCs w:val="28"/>
        </w:rPr>
        <w:t>2. Наследование по завещанию.</w:t>
      </w:r>
    </w:p>
    <w:p w:rsidR="000E1BA4" w:rsidRDefault="000E1BA4" w:rsidP="000E3168">
      <w:pPr>
        <w:spacing w:line="240" w:lineRule="auto"/>
        <w:rPr>
          <w:rFonts w:ascii="Times New Roman" w:hAnsi="Times New Roman" w:cs="Times New Roman"/>
          <w:b/>
          <w:sz w:val="28"/>
          <w:szCs w:val="28"/>
        </w:rPr>
      </w:pPr>
    </w:p>
    <w:p w:rsidR="000E1BA4" w:rsidRPr="000E1BA4" w:rsidRDefault="000E1BA4" w:rsidP="000E3168">
      <w:pPr>
        <w:shd w:val="clear" w:color="auto" w:fill="FFFFFF"/>
        <w:spacing w:line="240" w:lineRule="auto"/>
        <w:ind w:right="11"/>
        <w:rPr>
          <w:rFonts w:ascii="Times New Roman" w:hAnsi="Times New Roman" w:cs="Times New Roman"/>
          <w:sz w:val="28"/>
          <w:szCs w:val="28"/>
        </w:rPr>
      </w:pPr>
      <w:r w:rsidRPr="000E1BA4">
        <w:rPr>
          <w:rFonts w:ascii="Times New Roman" w:hAnsi="Times New Roman" w:cs="Times New Roman"/>
          <w:sz w:val="28"/>
          <w:szCs w:val="28"/>
        </w:rPr>
        <w:t>Завещание представляет собой распоряжение имущественными и некоторыми личными неимущественными правами и обязанностями за</w:t>
      </w:r>
      <w:r w:rsidRPr="000E1BA4">
        <w:rPr>
          <w:rFonts w:ascii="Times New Roman" w:hAnsi="Times New Roman" w:cs="Times New Roman"/>
          <w:sz w:val="28"/>
          <w:szCs w:val="28"/>
        </w:rPr>
        <w:softHyphen/>
        <w:t>вещателя на случай смерти, что придает ему определенные особенности. Правовые последствия, на которые направлена воля завещателя, возни</w:t>
      </w:r>
      <w:r w:rsidRPr="000E1BA4">
        <w:rPr>
          <w:rFonts w:ascii="Times New Roman" w:hAnsi="Times New Roman" w:cs="Times New Roman"/>
          <w:sz w:val="28"/>
          <w:szCs w:val="28"/>
        </w:rPr>
        <w:softHyphen/>
        <w:t xml:space="preserve">кают только с момента открытия наследства. </w:t>
      </w:r>
    </w:p>
    <w:p w:rsidR="000E1BA4" w:rsidRPr="000E1BA4" w:rsidRDefault="000E1BA4" w:rsidP="000E3168">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Завещание является сделкой, требующей обязательного соблюдения установленной законом формы. Завещание не должно содержать в себе распоряжений, не соответст</w:t>
      </w:r>
      <w:r w:rsidRPr="000E1BA4">
        <w:rPr>
          <w:rFonts w:ascii="Times New Roman" w:hAnsi="Times New Roman" w:cs="Times New Roman"/>
          <w:sz w:val="28"/>
          <w:szCs w:val="28"/>
        </w:rPr>
        <w:softHyphen/>
        <w:t>вующих требованиям закона, то есть завещание есть правомерное юриди</w:t>
      </w:r>
      <w:r w:rsidRPr="000E1BA4">
        <w:rPr>
          <w:rFonts w:ascii="Times New Roman" w:hAnsi="Times New Roman" w:cs="Times New Roman"/>
          <w:sz w:val="28"/>
          <w:szCs w:val="28"/>
        </w:rPr>
        <w:softHyphen/>
        <w:t>ческое действие. Содержание завещания как односторонней сделки должно соответст</w:t>
      </w:r>
      <w:r w:rsidRPr="000E1BA4">
        <w:rPr>
          <w:rFonts w:ascii="Times New Roman" w:hAnsi="Times New Roman" w:cs="Times New Roman"/>
          <w:sz w:val="28"/>
          <w:szCs w:val="28"/>
        </w:rPr>
        <w:softHyphen/>
        <w:t>вовать требованиям закона, в частности, не включать условий, ограничи</w:t>
      </w:r>
      <w:r w:rsidRPr="000E1BA4">
        <w:rPr>
          <w:rFonts w:ascii="Times New Roman" w:hAnsi="Times New Roman" w:cs="Times New Roman"/>
          <w:sz w:val="28"/>
          <w:szCs w:val="28"/>
        </w:rPr>
        <w:softHyphen/>
        <w:t>вающих правоспособность и дееспособность участников гражданскою оборота. Не могут признаваться имеющими силу условия, противореча</w:t>
      </w:r>
      <w:r w:rsidRPr="000E1BA4">
        <w:rPr>
          <w:rFonts w:ascii="Times New Roman" w:hAnsi="Times New Roman" w:cs="Times New Roman"/>
          <w:sz w:val="28"/>
          <w:szCs w:val="28"/>
        </w:rPr>
        <w:softHyphen/>
        <w:t>щие правилам морали и нравственности. Не может быть признано действительным завещание, в котором завещатель ограничивает права наследника по распоряжению в дальнейшем полученным по наследству имуществом (например, завещание, в котором завещатель завешает своей жене принадлежавший ему дом, обязывая ее продать его и выплатить часть вырученных от продажи денег какому-либо лицу).</w:t>
      </w:r>
    </w:p>
    <w:p w:rsidR="000E1BA4" w:rsidRDefault="000E3168" w:rsidP="000E3168">
      <w:pPr>
        <w:spacing w:line="240" w:lineRule="auto"/>
        <w:rPr>
          <w:rFonts w:ascii="Times New Roman" w:hAnsi="Times New Roman" w:cs="Times New Roman"/>
          <w:b/>
          <w:sz w:val="28"/>
          <w:szCs w:val="28"/>
        </w:rPr>
      </w:pPr>
      <w:r>
        <w:rPr>
          <w:rFonts w:ascii="Times New Roman" w:hAnsi="Times New Roman" w:cs="Times New Roman"/>
          <w:b/>
          <w:sz w:val="28"/>
          <w:szCs w:val="28"/>
        </w:rPr>
        <w:t>Виды завещательных распоряжений:</w:t>
      </w:r>
    </w:p>
    <w:p w:rsidR="000E3168" w:rsidRPr="003A28D6" w:rsidRDefault="000E3168"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 xml:space="preserve">- </w:t>
      </w:r>
      <w:proofErr w:type="spellStart"/>
      <w:r w:rsidRPr="003A28D6">
        <w:rPr>
          <w:rFonts w:ascii="Times New Roman" w:hAnsi="Times New Roman" w:cs="Times New Roman"/>
          <w:b/>
          <w:sz w:val="28"/>
          <w:szCs w:val="28"/>
        </w:rPr>
        <w:t>подназначение</w:t>
      </w:r>
      <w:proofErr w:type="spellEnd"/>
      <w:r w:rsidRPr="003A28D6">
        <w:rPr>
          <w:rFonts w:ascii="Times New Roman" w:hAnsi="Times New Roman" w:cs="Times New Roman"/>
          <w:b/>
          <w:sz w:val="28"/>
          <w:szCs w:val="28"/>
        </w:rPr>
        <w:t xml:space="preserve"> (субституция)</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заве</w:t>
      </w:r>
      <w:r w:rsidR="003A28D6" w:rsidRPr="003A28D6">
        <w:rPr>
          <w:rFonts w:ascii="Times New Roman" w:hAnsi="Times New Roman" w:cs="Times New Roman"/>
          <w:sz w:val="28"/>
          <w:szCs w:val="28"/>
        </w:rPr>
        <w:softHyphen/>
        <w:t>щатель может указать в завещании другого наследника (</w:t>
      </w:r>
      <w:proofErr w:type="spellStart"/>
      <w:r w:rsidR="003A28D6" w:rsidRPr="003A28D6">
        <w:rPr>
          <w:rFonts w:ascii="Times New Roman" w:hAnsi="Times New Roman" w:cs="Times New Roman"/>
          <w:sz w:val="28"/>
          <w:szCs w:val="28"/>
        </w:rPr>
        <w:t>подназначить</w:t>
      </w:r>
      <w:proofErr w:type="spellEnd"/>
      <w:r w:rsidR="003A28D6" w:rsidRPr="003A28D6">
        <w:rPr>
          <w:rFonts w:ascii="Times New Roman" w:hAnsi="Times New Roman" w:cs="Times New Roman"/>
          <w:sz w:val="28"/>
          <w:szCs w:val="28"/>
        </w:rPr>
        <w:t xml:space="preserve"> на</w:t>
      </w:r>
      <w:r w:rsidR="003A28D6" w:rsidRPr="003A28D6">
        <w:rPr>
          <w:rFonts w:ascii="Times New Roman" w:hAnsi="Times New Roman" w:cs="Times New Roman"/>
          <w:sz w:val="28"/>
          <w:szCs w:val="28"/>
        </w:rPr>
        <w:softHyphen/>
        <w:t>следника) на случай, если назначенный им в завещании наследник или наследник завещателя по закону умрет до открытия наследства, либо од</w:t>
      </w:r>
      <w:r w:rsidR="003A28D6" w:rsidRPr="003A28D6">
        <w:rPr>
          <w:rFonts w:ascii="Times New Roman" w:hAnsi="Times New Roman" w:cs="Times New Roman"/>
          <w:sz w:val="28"/>
          <w:szCs w:val="28"/>
        </w:rPr>
        <w:softHyphen/>
        <w:t xml:space="preserve">новременно с завещателем, либо после открытия наследства, не успев принять, либо не примет наследство по </w:t>
      </w:r>
      <w:r w:rsidR="003A28D6" w:rsidRPr="003A28D6">
        <w:rPr>
          <w:rFonts w:ascii="Times New Roman" w:hAnsi="Times New Roman" w:cs="Times New Roman"/>
          <w:sz w:val="28"/>
          <w:szCs w:val="28"/>
        </w:rPr>
        <w:lastRenderedPageBreak/>
        <w:t xml:space="preserve">другим причинам или откажемся от него, либо не будет иметь право наследовать или будем отстранен </w:t>
      </w:r>
      <w:r w:rsidR="003A28D6" w:rsidRPr="003A28D6">
        <w:rPr>
          <w:rFonts w:ascii="Times New Roman" w:hAnsi="Times New Roman" w:cs="Times New Roman"/>
          <w:sz w:val="28"/>
          <w:szCs w:val="28"/>
          <w:lang w:val="en-US"/>
        </w:rPr>
        <w:t>o</w:t>
      </w:r>
      <w:r w:rsidR="003A28D6" w:rsidRPr="003A28D6">
        <w:rPr>
          <w:rFonts w:ascii="Times New Roman" w:hAnsi="Times New Roman" w:cs="Times New Roman"/>
          <w:sz w:val="28"/>
          <w:szCs w:val="28"/>
        </w:rPr>
        <w:t>т наследования как недостойный.</w:t>
      </w:r>
    </w:p>
    <w:p w:rsidR="000E3168" w:rsidRPr="003A28D6" w:rsidRDefault="000E3168"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 завещательный отказ (легат)</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 xml:space="preserve">передача </w:t>
      </w:r>
      <w:proofErr w:type="spellStart"/>
      <w:r w:rsidR="003A28D6" w:rsidRPr="003A28D6">
        <w:rPr>
          <w:rFonts w:ascii="Times New Roman" w:hAnsi="Times New Roman" w:cs="Times New Roman"/>
          <w:sz w:val="28"/>
          <w:szCs w:val="28"/>
        </w:rPr>
        <w:t>отказополучателю</w:t>
      </w:r>
      <w:proofErr w:type="spellEnd"/>
      <w:r w:rsidR="003A28D6" w:rsidRPr="003A28D6">
        <w:rPr>
          <w:rFonts w:ascii="Times New Roman" w:hAnsi="Times New Roman" w:cs="Times New Roman"/>
          <w:sz w:val="28"/>
          <w:szCs w:val="28"/>
        </w:rPr>
        <w:t xml:space="preserve"> в собственность, во владение, в пользование или на ином вещном праве вещи, входящей в состав наследства, передача </w:t>
      </w:r>
      <w:proofErr w:type="spellStart"/>
      <w:r w:rsidR="003A28D6" w:rsidRPr="003A28D6">
        <w:rPr>
          <w:rFonts w:ascii="Times New Roman" w:hAnsi="Times New Roman" w:cs="Times New Roman"/>
          <w:sz w:val="28"/>
          <w:szCs w:val="28"/>
        </w:rPr>
        <w:t>отказополучателю</w:t>
      </w:r>
      <w:proofErr w:type="spellEnd"/>
      <w:r w:rsidR="003A28D6" w:rsidRPr="003A28D6">
        <w:rPr>
          <w:rFonts w:ascii="Times New Roman" w:hAnsi="Times New Roman" w:cs="Times New Roman"/>
          <w:sz w:val="28"/>
          <w:szCs w:val="28"/>
        </w:rPr>
        <w:t xml:space="preserve"> входящего в состав наследства имущественного права, при</w:t>
      </w:r>
      <w:r w:rsidR="003A28D6" w:rsidRPr="003A28D6">
        <w:rPr>
          <w:rFonts w:ascii="Times New Roman" w:hAnsi="Times New Roman" w:cs="Times New Roman"/>
          <w:sz w:val="28"/>
          <w:szCs w:val="28"/>
        </w:rPr>
        <w:softHyphen/>
        <w:t xml:space="preserve">обретение для </w:t>
      </w:r>
      <w:proofErr w:type="spellStart"/>
      <w:proofErr w:type="gramStart"/>
      <w:r w:rsidR="003A28D6" w:rsidRPr="003A28D6">
        <w:rPr>
          <w:rFonts w:ascii="Times New Roman" w:hAnsi="Times New Roman" w:cs="Times New Roman"/>
          <w:sz w:val="28"/>
          <w:szCs w:val="28"/>
        </w:rPr>
        <w:t>отказополучателя</w:t>
      </w:r>
      <w:proofErr w:type="spellEnd"/>
      <w:proofErr w:type="gramEnd"/>
      <w:r w:rsidR="003A28D6" w:rsidRPr="003A28D6">
        <w:rPr>
          <w:rFonts w:ascii="Times New Roman" w:hAnsi="Times New Roman" w:cs="Times New Roman"/>
          <w:sz w:val="28"/>
          <w:szCs w:val="28"/>
        </w:rPr>
        <w:t xml:space="preserve"> и передача ему иного имущества, вы</w:t>
      </w:r>
      <w:r w:rsidR="003A28D6" w:rsidRPr="003A28D6">
        <w:rPr>
          <w:rFonts w:ascii="Times New Roman" w:hAnsi="Times New Roman" w:cs="Times New Roman"/>
          <w:sz w:val="28"/>
          <w:szCs w:val="28"/>
        </w:rPr>
        <w:softHyphen/>
        <w:t>полнение для него определенной работы или оказание ему определен</w:t>
      </w:r>
      <w:r w:rsidR="003A28D6" w:rsidRPr="003A28D6">
        <w:rPr>
          <w:rFonts w:ascii="Times New Roman" w:hAnsi="Times New Roman" w:cs="Times New Roman"/>
          <w:sz w:val="28"/>
          <w:szCs w:val="28"/>
        </w:rPr>
        <w:softHyphen/>
        <w:t>ной услуги, либо осуществление периодических платежей и т.п.</w:t>
      </w:r>
    </w:p>
    <w:p w:rsidR="000E3168" w:rsidRDefault="000E3168"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 xml:space="preserve">-завещательное </w:t>
      </w:r>
      <w:r w:rsidR="003A28D6" w:rsidRPr="003A28D6">
        <w:rPr>
          <w:rFonts w:ascii="Times New Roman" w:hAnsi="Times New Roman" w:cs="Times New Roman"/>
          <w:b/>
          <w:sz w:val="28"/>
          <w:szCs w:val="28"/>
        </w:rPr>
        <w:t>возложение</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завещатель может в завещании возложить на одного или нескольких наследников по завещанию или по закону обязан</w:t>
      </w:r>
      <w:r w:rsidR="003A28D6" w:rsidRPr="003A28D6">
        <w:rPr>
          <w:rFonts w:ascii="Times New Roman" w:hAnsi="Times New Roman" w:cs="Times New Roman"/>
          <w:sz w:val="28"/>
          <w:szCs w:val="28"/>
        </w:rPr>
        <w:softHyphen/>
        <w:t>ность совершить какое-либо действие имущественного либо неимущест</w:t>
      </w:r>
      <w:r w:rsidR="003A28D6" w:rsidRPr="003A28D6">
        <w:rPr>
          <w:rFonts w:ascii="Times New Roman" w:hAnsi="Times New Roman" w:cs="Times New Roman"/>
          <w:sz w:val="28"/>
          <w:szCs w:val="28"/>
        </w:rPr>
        <w:softHyphen/>
        <w:t>венного характера, направленное на осуществление общеполезной цели (завещательное возложение). Такая же обязанность может быть возложе</w:t>
      </w:r>
      <w:r w:rsidR="003A28D6" w:rsidRPr="003A28D6">
        <w:rPr>
          <w:rFonts w:ascii="Times New Roman" w:hAnsi="Times New Roman" w:cs="Times New Roman"/>
          <w:sz w:val="28"/>
          <w:szCs w:val="28"/>
        </w:rPr>
        <w:softHyphen/>
        <w:t>на на исполнителя завещания при выделении наследодателем части иму</w:t>
      </w:r>
      <w:r w:rsidR="003A28D6" w:rsidRPr="003A28D6">
        <w:rPr>
          <w:rFonts w:ascii="Times New Roman" w:hAnsi="Times New Roman" w:cs="Times New Roman"/>
          <w:sz w:val="28"/>
          <w:szCs w:val="28"/>
        </w:rPr>
        <w:softHyphen/>
        <w:t>щества для исполнения им завещательного возложения.</w:t>
      </w:r>
    </w:p>
    <w:p w:rsidR="003A28D6" w:rsidRDefault="003A28D6"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Обязательные наследники.</w:t>
      </w:r>
      <w:r>
        <w:rPr>
          <w:rFonts w:ascii="Times New Roman" w:hAnsi="Times New Roman" w:cs="Times New Roman"/>
          <w:b/>
          <w:sz w:val="28"/>
          <w:szCs w:val="28"/>
        </w:rPr>
        <w:t xml:space="preserve"> </w:t>
      </w:r>
      <w:r w:rsidRPr="003A28D6">
        <w:rPr>
          <w:rFonts w:ascii="Times New Roman" w:hAnsi="Times New Roman" w:cs="Times New Roman"/>
          <w:sz w:val="28"/>
          <w:szCs w:val="28"/>
        </w:rPr>
        <w:t>Провозглашенный в ст. 1119 ГК РФ и развитый в других нормах принцип свободы завещания имеет существенное исключение в интере</w:t>
      </w:r>
      <w:r w:rsidRPr="003A28D6">
        <w:rPr>
          <w:rFonts w:ascii="Times New Roman" w:hAnsi="Times New Roman" w:cs="Times New Roman"/>
          <w:sz w:val="28"/>
          <w:szCs w:val="28"/>
        </w:rPr>
        <w:softHyphen/>
        <w:t>сах отдельных граждан, которых завещатель не вправе устранить от на</w:t>
      </w:r>
      <w:r w:rsidRPr="003A28D6">
        <w:rPr>
          <w:rFonts w:ascii="Times New Roman" w:hAnsi="Times New Roman" w:cs="Times New Roman"/>
          <w:sz w:val="28"/>
          <w:szCs w:val="28"/>
        </w:rPr>
        <w:softHyphen/>
        <w:t>следования и которые имеют право на так называемую обязательную до</w:t>
      </w:r>
      <w:r w:rsidRPr="003A28D6">
        <w:rPr>
          <w:rFonts w:ascii="Times New Roman" w:hAnsi="Times New Roman" w:cs="Times New Roman"/>
          <w:sz w:val="28"/>
          <w:szCs w:val="28"/>
        </w:rPr>
        <w:softHyphen/>
        <w:t>лю в наследстве.</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 xml:space="preserve">Необходимыми (обязательными) наследниками, имеющими право на обязательную долю в наследстве, являются: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а) несо</w:t>
      </w:r>
      <w:r w:rsidRPr="003A28D6">
        <w:rPr>
          <w:rFonts w:ascii="Times New Roman" w:hAnsi="Times New Roman" w:cs="Times New Roman"/>
          <w:sz w:val="28"/>
          <w:szCs w:val="28"/>
        </w:rPr>
        <w:softHyphen/>
        <w:t xml:space="preserve">вершеннолетние дети наследодателя (в том числе усыновленные);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б) со</w:t>
      </w:r>
      <w:r w:rsidRPr="003A28D6">
        <w:rPr>
          <w:rFonts w:ascii="Times New Roman" w:hAnsi="Times New Roman" w:cs="Times New Roman"/>
          <w:sz w:val="28"/>
          <w:szCs w:val="28"/>
        </w:rPr>
        <w:softHyphen/>
        <w:t xml:space="preserve">вершеннолетние дети наследодателя (в том числе усыновленные), если они нетрудоспособны;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в) переживший нетрудоспособный супруг насле</w:t>
      </w:r>
      <w:r w:rsidRPr="003A28D6">
        <w:rPr>
          <w:rFonts w:ascii="Times New Roman" w:hAnsi="Times New Roman" w:cs="Times New Roman"/>
          <w:sz w:val="28"/>
          <w:szCs w:val="28"/>
        </w:rPr>
        <w:softHyphen/>
        <w:t xml:space="preserve">додателя;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 xml:space="preserve">г) нетрудоспособные родители наследодателя (усыновители);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 xml:space="preserve">д) нетрудоспособные иждивенцы наследодателя, подлежащие к призванию к наследованию в порядке ч. 1 и 2 ст. 1148 ГК РФ. </w:t>
      </w:r>
    </w:p>
    <w:p w:rsidR="003A28D6" w:rsidRDefault="003A28D6"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t>Перечень лиц,</w:t>
      </w:r>
      <w:r w:rsidRPr="003A28D6">
        <w:rPr>
          <w:rFonts w:ascii="Times New Roman" w:hAnsi="Times New Roman" w:cs="Times New Roman"/>
          <w:sz w:val="28"/>
          <w:szCs w:val="28"/>
        </w:rPr>
        <w:t xml:space="preserve"> имеющих право на обязательную долю, является исчерпы</w:t>
      </w:r>
      <w:r>
        <w:rPr>
          <w:rFonts w:ascii="Times New Roman" w:hAnsi="Times New Roman" w:cs="Times New Roman"/>
          <w:sz w:val="28"/>
          <w:szCs w:val="28"/>
        </w:rPr>
        <w:t>вающим.</w:t>
      </w:r>
    </w:p>
    <w:p w:rsidR="003A28D6" w:rsidRP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Завещание относится к числу юридических действий, совершаемых в письменном виде и требующих специального удостоверения. Как опреде</w:t>
      </w:r>
      <w:r w:rsidRPr="003A28D6">
        <w:rPr>
          <w:rFonts w:ascii="Times New Roman" w:hAnsi="Times New Roman" w:cs="Times New Roman"/>
          <w:sz w:val="28"/>
          <w:szCs w:val="28"/>
        </w:rPr>
        <w:softHyphen/>
        <w:t>лено ст. 1124 ГК РФ, завещание должно быть составлено в письменной форме и удостоверено нотариусом. Удостоверение завещания другими лицами допускается в случаях, предусмотренных ГК РФ.</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Несоблюдение правил о письменной форме завещания и его удо</w:t>
      </w:r>
      <w:r>
        <w:rPr>
          <w:rFonts w:ascii="Times New Roman" w:hAnsi="Times New Roman" w:cs="Times New Roman"/>
          <w:sz w:val="28"/>
          <w:szCs w:val="28"/>
        </w:rPr>
        <w:t>сто</w:t>
      </w:r>
      <w:r w:rsidRPr="003A28D6">
        <w:rPr>
          <w:rFonts w:ascii="Times New Roman" w:hAnsi="Times New Roman" w:cs="Times New Roman"/>
          <w:sz w:val="28"/>
          <w:szCs w:val="28"/>
        </w:rPr>
        <w:t xml:space="preserve">верении влечет недействительность завещания, за исключением случаев, предусмотренных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1127, 1128, 1129 ГК РФ, в</w:t>
      </w:r>
      <w:r w:rsidRPr="003A28D6">
        <w:rPr>
          <w:rFonts w:ascii="Times New Roman" w:hAnsi="Times New Roman" w:cs="Times New Roman"/>
          <w:sz w:val="28"/>
          <w:szCs w:val="28"/>
        </w:rPr>
        <w:t xml:space="preserve"> соответствии с кото</w:t>
      </w:r>
      <w:r w:rsidRPr="003A28D6">
        <w:rPr>
          <w:rFonts w:ascii="Times New Roman" w:hAnsi="Times New Roman" w:cs="Times New Roman"/>
          <w:sz w:val="28"/>
          <w:szCs w:val="28"/>
        </w:rPr>
        <w:softHyphen/>
        <w:t>рыми допускаются исключения из общих правил, касающихся формы.</w:t>
      </w:r>
    </w:p>
    <w:p w:rsidR="003A28D6" w:rsidRPr="003A28D6" w:rsidRDefault="003A28D6" w:rsidP="003A28D6">
      <w:pPr>
        <w:shd w:val="clear" w:color="auto" w:fill="FFFFFF"/>
        <w:spacing w:line="240" w:lineRule="auto"/>
        <w:ind w:right="11"/>
        <w:rPr>
          <w:rFonts w:ascii="Times New Roman" w:hAnsi="Times New Roman" w:cs="Times New Roman"/>
          <w:b/>
          <w:sz w:val="28"/>
          <w:szCs w:val="28"/>
        </w:rPr>
      </w:pPr>
      <w:r w:rsidRPr="003A28D6">
        <w:rPr>
          <w:rFonts w:ascii="Times New Roman" w:hAnsi="Times New Roman" w:cs="Times New Roman"/>
          <w:b/>
          <w:sz w:val="28"/>
          <w:szCs w:val="28"/>
        </w:rPr>
        <w:t>Исполнение завещания.</w:t>
      </w:r>
      <w:r>
        <w:rPr>
          <w:rFonts w:ascii="Times New Roman" w:hAnsi="Times New Roman" w:cs="Times New Roman"/>
          <w:b/>
          <w:sz w:val="28"/>
          <w:szCs w:val="28"/>
        </w:rPr>
        <w:t xml:space="preserve"> </w:t>
      </w:r>
      <w:r w:rsidRPr="003A28D6">
        <w:rPr>
          <w:rFonts w:ascii="Times New Roman" w:hAnsi="Times New Roman" w:cs="Times New Roman"/>
          <w:sz w:val="28"/>
          <w:szCs w:val="28"/>
        </w:rPr>
        <w:t>По общему правилу исполнение завещания осуществляется наслед</w:t>
      </w:r>
      <w:r w:rsidRPr="003A28D6">
        <w:rPr>
          <w:rFonts w:ascii="Times New Roman" w:hAnsi="Times New Roman" w:cs="Times New Roman"/>
          <w:sz w:val="28"/>
          <w:szCs w:val="28"/>
        </w:rPr>
        <w:softHyphen/>
        <w:t xml:space="preserve">никами по завещанию. Исключение из этого правила составляют случаи, когда такое исполнение полностью или в определенной </w:t>
      </w:r>
      <w:r w:rsidRPr="003A28D6">
        <w:rPr>
          <w:rFonts w:ascii="Times New Roman" w:hAnsi="Times New Roman" w:cs="Times New Roman"/>
          <w:sz w:val="28"/>
          <w:szCs w:val="28"/>
        </w:rPr>
        <w:lastRenderedPageBreak/>
        <w:t>части поручается осуществить исполнителю завещания. Завещатель может поручить ис</w:t>
      </w:r>
      <w:r w:rsidRPr="003A28D6">
        <w:rPr>
          <w:rFonts w:ascii="Times New Roman" w:hAnsi="Times New Roman" w:cs="Times New Roman"/>
          <w:sz w:val="28"/>
          <w:szCs w:val="28"/>
        </w:rPr>
        <w:softHyphen/>
        <w:t>полнение завещания указанному им в завещании гражданину - исполни</w:t>
      </w:r>
      <w:r w:rsidRPr="003A28D6">
        <w:rPr>
          <w:rFonts w:ascii="Times New Roman" w:hAnsi="Times New Roman" w:cs="Times New Roman"/>
          <w:sz w:val="28"/>
          <w:szCs w:val="28"/>
        </w:rPr>
        <w:softHyphen/>
        <w:t>телю завещания (душеприказчику), независимо от того, является ли этот гражданин наследником. Согласие этого гражданина быть исполнителем завещания должно быть выражено им либо в собственноручной надписи на самом завещании, либо в заявлении, приложенном к завещанию, либо в заявлении, поданном нотариусу в течение месяца со дня открытия на</w:t>
      </w:r>
      <w:r w:rsidRPr="003A28D6">
        <w:rPr>
          <w:rFonts w:ascii="Times New Roman" w:hAnsi="Times New Roman" w:cs="Times New Roman"/>
          <w:sz w:val="28"/>
          <w:szCs w:val="28"/>
        </w:rPr>
        <w:softHyphen/>
        <w:t>следства. Гражданин признается также давшим согласие быть исполните</w:t>
      </w:r>
      <w:r w:rsidRPr="003A28D6">
        <w:rPr>
          <w:rFonts w:ascii="Times New Roman" w:hAnsi="Times New Roman" w:cs="Times New Roman"/>
          <w:sz w:val="28"/>
          <w:szCs w:val="28"/>
        </w:rPr>
        <w:softHyphen/>
        <w:t>лем завещания, если он в течение месяца со дня открытия наследства фактически приступил к исполнению завещания.</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b/>
          <w:sz w:val="28"/>
          <w:szCs w:val="28"/>
        </w:rPr>
        <w:t>Недействительность завещания.</w:t>
      </w:r>
      <w:r>
        <w:rPr>
          <w:rFonts w:ascii="Times New Roman" w:hAnsi="Times New Roman" w:cs="Times New Roman"/>
          <w:b/>
          <w:sz w:val="28"/>
          <w:szCs w:val="28"/>
        </w:rPr>
        <w:t xml:space="preserve"> </w:t>
      </w:r>
      <w:r w:rsidR="009E5343" w:rsidRPr="009E5343">
        <w:rPr>
          <w:rFonts w:ascii="Times New Roman" w:hAnsi="Times New Roman" w:cs="Times New Roman"/>
          <w:sz w:val="28"/>
          <w:szCs w:val="28"/>
        </w:rPr>
        <w:t>По общему правилу исполнение завещания осуществляется наслед</w:t>
      </w:r>
      <w:r w:rsidR="009E5343" w:rsidRPr="009E5343">
        <w:rPr>
          <w:rFonts w:ascii="Times New Roman" w:hAnsi="Times New Roman" w:cs="Times New Roman"/>
          <w:sz w:val="28"/>
          <w:szCs w:val="28"/>
        </w:rPr>
        <w:softHyphen/>
        <w:t>никами по завещанию. Исключение из этого правила составляют случаи, когда такое исполнение полностью или в определенной части поручается осуществить исполнителю завещания. Завещатель может поручить ис</w:t>
      </w:r>
      <w:r w:rsidR="009E5343" w:rsidRPr="009E5343">
        <w:rPr>
          <w:rFonts w:ascii="Times New Roman" w:hAnsi="Times New Roman" w:cs="Times New Roman"/>
          <w:sz w:val="28"/>
          <w:szCs w:val="28"/>
        </w:rPr>
        <w:softHyphen/>
        <w:t>полнение завещания указанному им в завещании гражданину - исполни</w:t>
      </w:r>
      <w:r w:rsidR="009E5343" w:rsidRPr="009E5343">
        <w:rPr>
          <w:rFonts w:ascii="Times New Roman" w:hAnsi="Times New Roman" w:cs="Times New Roman"/>
          <w:sz w:val="28"/>
          <w:szCs w:val="28"/>
        </w:rPr>
        <w:softHyphen/>
        <w:t>телю завещания (душеприказчику), независимо от того, является ли этот гражданин наследником. Согласие этого гражданина быть исполнителем завещания должно быть выражено им либо в собственноручной надписи на самом завещании, либо в заявлении, приложенном к завещанию, либо в заявлении, поданном нотариусу в течение месяца со дня открытия на</w:t>
      </w:r>
      <w:r w:rsidR="009E5343" w:rsidRPr="009E5343">
        <w:rPr>
          <w:rFonts w:ascii="Times New Roman" w:hAnsi="Times New Roman" w:cs="Times New Roman"/>
          <w:sz w:val="28"/>
          <w:szCs w:val="28"/>
        </w:rPr>
        <w:softHyphen/>
        <w:t>следства. Гражданин признается также давшим согласие быть исполните</w:t>
      </w:r>
      <w:r w:rsidR="009E5343" w:rsidRPr="009E5343">
        <w:rPr>
          <w:rFonts w:ascii="Times New Roman" w:hAnsi="Times New Roman" w:cs="Times New Roman"/>
          <w:sz w:val="28"/>
          <w:szCs w:val="28"/>
        </w:rPr>
        <w:softHyphen/>
        <w:t>лем завещания, если он в течение месяца со дня открытия наследства фактически приступил к исполнению завещания.</w:t>
      </w:r>
    </w:p>
    <w:p w:rsidR="009E5343" w:rsidRDefault="009E5343" w:rsidP="003A28D6">
      <w:pPr>
        <w:shd w:val="clear" w:color="auto" w:fill="FFFFFF"/>
        <w:spacing w:line="240" w:lineRule="auto"/>
        <w:ind w:right="11"/>
        <w:rPr>
          <w:rFonts w:ascii="Times New Roman" w:hAnsi="Times New Roman" w:cs="Times New Roman"/>
          <w:sz w:val="28"/>
          <w:szCs w:val="28"/>
        </w:rPr>
      </w:pPr>
    </w:p>
    <w:p w:rsidR="009E5343" w:rsidRDefault="009E5343" w:rsidP="003A28D6">
      <w:pPr>
        <w:shd w:val="clear" w:color="auto" w:fill="FFFFFF"/>
        <w:spacing w:line="240" w:lineRule="auto"/>
        <w:ind w:right="11"/>
        <w:rPr>
          <w:rFonts w:ascii="Times New Roman" w:hAnsi="Times New Roman" w:cs="Times New Roman"/>
          <w:b/>
          <w:sz w:val="28"/>
          <w:szCs w:val="28"/>
        </w:rPr>
      </w:pPr>
      <w:r w:rsidRPr="009E5343">
        <w:rPr>
          <w:rFonts w:ascii="Times New Roman" w:hAnsi="Times New Roman" w:cs="Times New Roman"/>
          <w:b/>
          <w:sz w:val="28"/>
          <w:szCs w:val="28"/>
        </w:rPr>
        <w:t>3. Наследование по закону.</w:t>
      </w:r>
    </w:p>
    <w:p w:rsidR="009E5343" w:rsidRDefault="009E5343" w:rsidP="003A28D6">
      <w:pPr>
        <w:shd w:val="clear" w:color="auto" w:fill="FFFFFF"/>
        <w:spacing w:line="240" w:lineRule="auto"/>
        <w:ind w:right="11"/>
        <w:rPr>
          <w:rFonts w:ascii="Times New Roman" w:hAnsi="Times New Roman" w:cs="Times New Roman"/>
          <w:b/>
          <w:sz w:val="28"/>
          <w:szCs w:val="28"/>
        </w:rPr>
      </w:pPr>
    </w:p>
    <w:p w:rsidR="009E5343" w:rsidRDefault="009E5343" w:rsidP="003A28D6">
      <w:pPr>
        <w:shd w:val="clear" w:color="auto" w:fill="FFFFFF"/>
        <w:spacing w:line="240" w:lineRule="auto"/>
        <w:ind w:right="11"/>
        <w:rPr>
          <w:rFonts w:ascii="Times New Roman" w:hAnsi="Times New Roman" w:cs="Times New Roman"/>
          <w:sz w:val="28"/>
          <w:szCs w:val="28"/>
        </w:rPr>
      </w:pPr>
      <w:r w:rsidRPr="009E5343">
        <w:rPr>
          <w:rFonts w:ascii="Times New Roman" w:hAnsi="Times New Roman" w:cs="Times New Roman"/>
          <w:sz w:val="28"/>
          <w:szCs w:val="28"/>
        </w:rPr>
        <w:t>На</w:t>
      </w:r>
      <w:r>
        <w:rPr>
          <w:rFonts w:ascii="Times New Roman" w:hAnsi="Times New Roman" w:cs="Times New Roman"/>
          <w:sz w:val="28"/>
          <w:szCs w:val="28"/>
        </w:rPr>
        <w:t>следники по закону призываются к наследованию в порядке очередности, предусмотренной статьями 1142-1145 и 1148 ГК РФ.</w:t>
      </w:r>
    </w:p>
    <w:p w:rsidR="009E5343" w:rsidRDefault="009E5343"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t>Наследники каждой последующей очереди наследуют, если не т наследников предшествующих очередей.</w:t>
      </w:r>
    </w:p>
    <w:p w:rsidR="009E5343" w:rsidRDefault="009E5343"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t>Наследники одной очереди наследуют в равных долях, за исключением наследников, наследующих по праву представления (ст. 1146 ГК РФ).</w:t>
      </w:r>
    </w:p>
    <w:p w:rsidR="009E5343" w:rsidRDefault="009E5343" w:rsidP="003A28D6">
      <w:pPr>
        <w:shd w:val="clear" w:color="auto" w:fill="FFFFFF"/>
        <w:spacing w:line="240" w:lineRule="auto"/>
        <w:ind w:right="11"/>
        <w:rPr>
          <w:rFonts w:ascii="Times New Roman" w:hAnsi="Times New Roman" w:cs="Times New Roman"/>
          <w:color w:val="000000"/>
          <w:spacing w:val="6"/>
          <w:sz w:val="28"/>
          <w:szCs w:val="28"/>
        </w:rPr>
      </w:pPr>
      <w:r w:rsidRPr="009E5343">
        <w:rPr>
          <w:rFonts w:ascii="Times New Roman" w:hAnsi="Times New Roman" w:cs="Times New Roman"/>
          <w:color w:val="000000"/>
          <w:spacing w:val="6"/>
          <w:sz w:val="28"/>
          <w:szCs w:val="28"/>
        </w:rPr>
        <w:t xml:space="preserve">Наследниками </w:t>
      </w:r>
      <w:r w:rsidRPr="00580835">
        <w:rPr>
          <w:rFonts w:ascii="Times New Roman" w:hAnsi="Times New Roman" w:cs="Times New Roman"/>
          <w:b/>
          <w:color w:val="000000"/>
          <w:spacing w:val="6"/>
          <w:sz w:val="28"/>
          <w:szCs w:val="28"/>
        </w:rPr>
        <w:t>первой очереди</w:t>
      </w:r>
      <w:r w:rsidRPr="009E5343">
        <w:rPr>
          <w:rFonts w:ascii="Times New Roman" w:hAnsi="Times New Roman" w:cs="Times New Roman"/>
          <w:color w:val="000000"/>
          <w:spacing w:val="6"/>
          <w:sz w:val="28"/>
          <w:szCs w:val="28"/>
        </w:rPr>
        <w:t xml:space="preserve"> по закону являются дети, супруг и родители наследодателя. Внуки </w:t>
      </w:r>
      <w:proofErr w:type="gramStart"/>
      <w:r w:rsidRPr="009E5343">
        <w:rPr>
          <w:rFonts w:ascii="Times New Roman" w:hAnsi="Times New Roman" w:cs="Times New Roman"/>
          <w:color w:val="000000"/>
          <w:spacing w:val="6"/>
          <w:sz w:val="28"/>
          <w:szCs w:val="28"/>
        </w:rPr>
        <w:t>на</w:t>
      </w:r>
      <w:r w:rsidRPr="009E5343">
        <w:rPr>
          <w:rFonts w:ascii="Times New Roman" w:hAnsi="Times New Roman" w:cs="Times New Roman"/>
          <w:color w:val="000000"/>
          <w:spacing w:val="6"/>
          <w:sz w:val="28"/>
          <w:szCs w:val="28"/>
        </w:rPr>
        <w:softHyphen/>
        <w:t>следодателя</w:t>
      </w:r>
      <w:proofErr w:type="gramEnd"/>
      <w:r w:rsidRPr="009E5343">
        <w:rPr>
          <w:rFonts w:ascii="Times New Roman" w:hAnsi="Times New Roman" w:cs="Times New Roman"/>
          <w:color w:val="000000"/>
          <w:spacing w:val="6"/>
          <w:sz w:val="28"/>
          <w:szCs w:val="28"/>
        </w:rPr>
        <w:t xml:space="preserve"> и их потомки наследуют по праву представления. Дети на</w:t>
      </w:r>
      <w:r w:rsidRPr="009E5343">
        <w:rPr>
          <w:rFonts w:ascii="Times New Roman" w:hAnsi="Times New Roman" w:cs="Times New Roman"/>
          <w:color w:val="000000"/>
          <w:spacing w:val="6"/>
          <w:sz w:val="28"/>
          <w:szCs w:val="28"/>
        </w:rPr>
        <w:softHyphen/>
        <w:t>следуют после смерти обоих родителей: матери и отца. Происхождение детей от данных родителей должно быть соответствующим образом подтверждено.</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color w:val="000000"/>
          <w:spacing w:val="6"/>
          <w:sz w:val="28"/>
          <w:szCs w:val="28"/>
        </w:rPr>
        <w:t xml:space="preserve">При отсутствии у умершего наследников первой очереди, либо при отказе их от наследства, </w:t>
      </w:r>
      <w:proofErr w:type="gramStart"/>
      <w:r w:rsidRPr="00580835">
        <w:rPr>
          <w:rFonts w:ascii="Times New Roman" w:hAnsi="Times New Roman" w:cs="Times New Roman"/>
          <w:color w:val="000000"/>
          <w:spacing w:val="6"/>
          <w:sz w:val="28"/>
          <w:szCs w:val="28"/>
        </w:rPr>
        <w:t>либо</w:t>
      </w:r>
      <w:proofErr w:type="gramEnd"/>
      <w:r w:rsidRPr="00580835">
        <w:rPr>
          <w:rFonts w:ascii="Times New Roman" w:hAnsi="Times New Roman" w:cs="Times New Roman"/>
          <w:color w:val="000000"/>
          <w:spacing w:val="6"/>
          <w:sz w:val="28"/>
          <w:szCs w:val="28"/>
        </w:rPr>
        <w:t xml:space="preserve"> когда все наследники первой очереди лишены в завещании наследодателя права наследования, либо призна</w:t>
      </w:r>
      <w:r w:rsidRPr="00580835">
        <w:rPr>
          <w:rFonts w:ascii="Times New Roman" w:hAnsi="Times New Roman" w:cs="Times New Roman"/>
          <w:color w:val="000000"/>
          <w:spacing w:val="6"/>
          <w:sz w:val="28"/>
          <w:szCs w:val="28"/>
        </w:rPr>
        <w:softHyphen/>
        <w:t>ны недостойными наследниками, к наследованию призываются наслед</w:t>
      </w:r>
      <w:r w:rsidRPr="00580835">
        <w:rPr>
          <w:rFonts w:ascii="Times New Roman" w:hAnsi="Times New Roman" w:cs="Times New Roman"/>
          <w:color w:val="000000"/>
          <w:spacing w:val="6"/>
          <w:sz w:val="28"/>
          <w:szCs w:val="28"/>
        </w:rPr>
        <w:softHyphen/>
        <w:t xml:space="preserve">ники </w:t>
      </w:r>
      <w:r w:rsidRPr="00580835">
        <w:rPr>
          <w:rFonts w:ascii="Times New Roman" w:hAnsi="Times New Roman" w:cs="Times New Roman"/>
          <w:b/>
          <w:color w:val="000000"/>
          <w:spacing w:val="6"/>
          <w:sz w:val="28"/>
          <w:szCs w:val="28"/>
        </w:rPr>
        <w:t>второй очереди,</w:t>
      </w:r>
      <w:r w:rsidRPr="00580835">
        <w:rPr>
          <w:rFonts w:ascii="Times New Roman" w:hAnsi="Times New Roman" w:cs="Times New Roman"/>
          <w:color w:val="000000"/>
          <w:spacing w:val="6"/>
          <w:sz w:val="28"/>
          <w:szCs w:val="28"/>
        </w:rPr>
        <w:t xml:space="preserve"> к которым, в соответствии со ст. 1143 ГК РФ от</w:t>
      </w:r>
      <w:r w:rsidRPr="00580835">
        <w:rPr>
          <w:rFonts w:ascii="Times New Roman" w:hAnsi="Times New Roman" w:cs="Times New Roman"/>
          <w:color w:val="000000"/>
          <w:spacing w:val="6"/>
          <w:sz w:val="28"/>
          <w:szCs w:val="28"/>
        </w:rPr>
        <w:softHyphen/>
        <w:t xml:space="preserve">несены полнородные и </w:t>
      </w:r>
      <w:proofErr w:type="spellStart"/>
      <w:r w:rsidRPr="00580835">
        <w:rPr>
          <w:rFonts w:ascii="Times New Roman" w:hAnsi="Times New Roman" w:cs="Times New Roman"/>
          <w:color w:val="000000"/>
          <w:spacing w:val="6"/>
          <w:sz w:val="28"/>
          <w:szCs w:val="28"/>
        </w:rPr>
        <w:t>неполнородные</w:t>
      </w:r>
      <w:proofErr w:type="spellEnd"/>
      <w:r w:rsidRPr="00580835">
        <w:rPr>
          <w:rFonts w:ascii="Times New Roman" w:hAnsi="Times New Roman" w:cs="Times New Roman"/>
          <w:color w:val="000000"/>
          <w:spacing w:val="6"/>
          <w:sz w:val="28"/>
          <w:szCs w:val="28"/>
        </w:rPr>
        <w:t xml:space="preserve"> братья и сестры наследодателя, его дедушка и бабушка как со стороны отца, так и со стороны матери.</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Cs/>
          <w:color w:val="000000"/>
          <w:spacing w:val="6"/>
          <w:sz w:val="28"/>
          <w:szCs w:val="28"/>
        </w:rPr>
        <w:lastRenderedPageBreak/>
        <w:t xml:space="preserve">При отсутствии у умершего наследников по чакону первой и второй очереди к наследованию призываются наследники </w:t>
      </w:r>
      <w:r w:rsidRPr="00580835">
        <w:rPr>
          <w:rFonts w:ascii="Times New Roman" w:hAnsi="Times New Roman" w:cs="Times New Roman"/>
          <w:b/>
          <w:bCs/>
          <w:color w:val="000000"/>
          <w:spacing w:val="6"/>
          <w:sz w:val="28"/>
          <w:szCs w:val="28"/>
        </w:rPr>
        <w:t>третьей очереди,</w:t>
      </w:r>
      <w:r w:rsidRPr="00580835">
        <w:rPr>
          <w:rFonts w:ascii="Times New Roman" w:hAnsi="Times New Roman" w:cs="Times New Roman"/>
          <w:bCs/>
          <w:color w:val="000000"/>
          <w:spacing w:val="6"/>
          <w:sz w:val="28"/>
          <w:szCs w:val="28"/>
        </w:rPr>
        <w:t xml:space="preserve"> к которым в соответствии со ст. 1144 ГК РФ, относятся полнородные и </w:t>
      </w:r>
      <w:proofErr w:type="spellStart"/>
      <w:r w:rsidRPr="00580835">
        <w:rPr>
          <w:rFonts w:ascii="Times New Roman" w:hAnsi="Times New Roman" w:cs="Times New Roman"/>
          <w:bCs/>
          <w:color w:val="000000"/>
          <w:spacing w:val="6"/>
          <w:sz w:val="28"/>
          <w:szCs w:val="28"/>
        </w:rPr>
        <w:t>не</w:t>
      </w:r>
      <w:r w:rsidRPr="00580835">
        <w:rPr>
          <w:rFonts w:ascii="Times New Roman" w:hAnsi="Times New Roman" w:cs="Times New Roman"/>
          <w:bCs/>
          <w:color w:val="000000"/>
          <w:spacing w:val="6"/>
          <w:sz w:val="28"/>
          <w:szCs w:val="28"/>
        </w:rPr>
        <w:softHyphen/>
        <w:t>полнородные</w:t>
      </w:r>
      <w:proofErr w:type="spellEnd"/>
      <w:r w:rsidRPr="00580835">
        <w:rPr>
          <w:rFonts w:ascii="Times New Roman" w:hAnsi="Times New Roman" w:cs="Times New Roman"/>
          <w:bCs/>
          <w:color w:val="000000"/>
          <w:spacing w:val="6"/>
          <w:sz w:val="28"/>
          <w:szCs w:val="28"/>
        </w:rPr>
        <w:t xml:space="preserve"> братья и сестры родителей наследодателя (дяди и тети на</w:t>
      </w:r>
      <w:r w:rsidRPr="00580835">
        <w:rPr>
          <w:rFonts w:ascii="Times New Roman" w:hAnsi="Times New Roman" w:cs="Times New Roman"/>
          <w:bCs/>
          <w:color w:val="000000"/>
          <w:spacing w:val="6"/>
          <w:sz w:val="28"/>
          <w:szCs w:val="28"/>
        </w:rPr>
        <w:softHyphen/>
        <w:t xml:space="preserve">следодателя). Двоюродные братья и сестры наследодателя </w:t>
      </w:r>
      <w:proofErr w:type="gramStart"/>
      <w:r w:rsidRPr="00580835">
        <w:rPr>
          <w:rFonts w:ascii="Times New Roman" w:hAnsi="Times New Roman" w:cs="Times New Roman"/>
          <w:bCs/>
          <w:color w:val="000000"/>
          <w:spacing w:val="6"/>
          <w:sz w:val="28"/>
          <w:szCs w:val="28"/>
        </w:rPr>
        <w:t>наследуют</w:t>
      </w:r>
      <w:proofErr w:type="gramEnd"/>
      <w:r w:rsidRPr="00580835">
        <w:rPr>
          <w:rFonts w:ascii="Times New Roman" w:hAnsi="Times New Roman" w:cs="Times New Roman"/>
          <w:bCs/>
          <w:color w:val="000000"/>
          <w:spacing w:val="6"/>
          <w:sz w:val="28"/>
          <w:szCs w:val="28"/>
        </w:rPr>
        <w:t xml:space="preserve"> но праву представления, причем независимо от того, являются ли они деть</w:t>
      </w:r>
      <w:r w:rsidRPr="00580835">
        <w:rPr>
          <w:rFonts w:ascii="Times New Roman" w:hAnsi="Times New Roman" w:cs="Times New Roman"/>
          <w:bCs/>
          <w:color w:val="000000"/>
          <w:spacing w:val="6"/>
          <w:sz w:val="28"/>
          <w:szCs w:val="28"/>
        </w:rPr>
        <w:softHyphen/>
        <w:t xml:space="preserve">ми полнородных или </w:t>
      </w:r>
      <w:proofErr w:type="spellStart"/>
      <w:r w:rsidRPr="00580835">
        <w:rPr>
          <w:rFonts w:ascii="Times New Roman" w:hAnsi="Times New Roman" w:cs="Times New Roman"/>
          <w:bCs/>
          <w:color w:val="000000"/>
          <w:spacing w:val="6"/>
          <w:sz w:val="28"/>
          <w:szCs w:val="28"/>
        </w:rPr>
        <w:t>неполнородных</w:t>
      </w:r>
      <w:proofErr w:type="spellEnd"/>
      <w:r w:rsidRPr="00580835">
        <w:rPr>
          <w:rFonts w:ascii="Times New Roman" w:hAnsi="Times New Roman" w:cs="Times New Roman"/>
          <w:bCs/>
          <w:color w:val="000000"/>
          <w:spacing w:val="6"/>
          <w:sz w:val="28"/>
          <w:szCs w:val="28"/>
        </w:rPr>
        <w:t xml:space="preserve"> братьев и сестер родителей насле</w:t>
      </w:r>
      <w:r w:rsidRPr="00580835">
        <w:rPr>
          <w:rFonts w:ascii="Times New Roman" w:hAnsi="Times New Roman" w:cs="Times New Roman"/>
          <w:bCs/>
          <w:color w:val="000000"/>
          <w:spacing w:val="6"/>
          <w:sz w:val="28"/>
          <w:szCs w:val="28"/>
        </w:rPr>
        <w:softHyphen/>
        <w:t>додателя.</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Если у умершего отсутствуют наслед</w:t>
      </w:r>
      <w:r w:rsidRPr="00580835">
        <w:rPr>
          <w:rFonts w:ascii="Times New Roman" w:hAnsi="Times New Roman" w:cs="Times New Roman"/>
          <w:bCs/>
          <w:color w:val="000000"/>
          <w:spacing w:val="6"/>
          <w:sz w:val="28"/>
          <w:szCs w:val="28"/>
        </w:rPr>
        <w:softHyphen/>
        <w:t>ники первой, второй и третьей очереди, право наследовать по закону по</w:t>
      </w:r>
      <w:r w:rsidRPr="00580835">
        <w:rPr>
          <w:rFonts w:ascii="Times New Roman" w:hAnsi="Times New Roman" w:cs="Times New Roman"/>
          <w:bCs/>
          <w:color w:val="000000"/>
          <w:spacing w:val="6"/>
          <w:sz w:val="28"/>
          <w:szCs w:val="28"/>
        </w:rPr>
        <w:softHyphen/>
        <w:t xml:space="preserve">лучают родственники наследодателя </w:t>
      </w:r>
      <w:r w:rsidRPr="00580835">
        <w:rPr>
          <w:rFonts w:ascii="Times New Roman" w:hAnsi="Times New Roman" w:cs="Times New Roman"/>
          <w:b/>
          <w:bCs/>
          <w:color w:val="000000"/>
          <w:spacing w:val="6"/>
          <w:sz w:val="28"/>
          <w:szCs w:val="28"/>
        </w:rPr>
        <w:t>третьей, четвертой и пятой степени родства,</w:t>
      </w:r>
      <w:r w:rsidRPr="00580835">
        <w:rPr>
          <w:rFonts w:ascii="Times New Roman" w:hAnsi="Times New Roman" w:cs="Times New Roman"/>
          <w:bCs/>
          <w:color w:val="000000"/>
          <w:spacing w:val="6"/>
          <w:sz w:val="28"/>
          <w:szCs w:val="28"/>
        </w:rPr>
        <w:t xml:space="preserve"> не относящиеся к наследникам предшествующих очередей, при</w:t>
      </w:r>
      <w:r w:rsidRPr="00580835">
        <w:rPr>
          <w:rFonts w:ascii="Times New Roman" w:hAnsi="Times New Roman" w:cs="Times New Roman"/>
          <w:bCs/>
          <w:color w:val="000000"/>
          <w:spacing w:val="6"/>
          <w:sz w:val="28"/>
          <w:szCs w:val="28"/>
        </w:rPr>
        <w:softHyphen/>
        <w:t>чем родственники более близкой степени родства устраняют от наследо</w:t>
      </w:r>
      <w:r w:rsidRPr="00580835">
        <w:rPr>
          <w:rFonts w:ascii="Times New Roman" w:hAnsi="Times New Roman" w:cs="Times New Roman"/>
          <w:bCs/>
          <w:color w:val="000000"/>
          <w:spacing w:val="6"/>
          <w:sz w:val="28"/>
          <w:szCs w:val="28"/>
        </w:rPr>
        <w:softHyphen/>
        <w:t>вания родственников более далекой степени родства.</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 xml:space="preserve">Если нет наследников предшествующих очередей, к наследованию в качестве наследников </w:t>
      </w:r>
      <w:r w:rsidRPr="00580835">
        <w:rPr>
          <w:rFonts w:ascii="Times New Roman" w:hAnsi="Times New Roman" w:cs="Times New Roman"/>
          <w:b/>
          <w:bCs/>
          <w:color w:val="000000"/>
          <w:spacing w:val="6"/>
          <w:sz w:val="28"/>
          <w:szCs w:val="28"/>
        </w:rPr>
        <w:t>седьмой очереди</w:t>
      </w:r>
      <w:r w:rsidRPr="00580835">
        <w:rPr>
          <w:rFonts w:ascii="Times New Roman" w:hAnsi="Times New Roman" w:cs="Times New Roman"/>
          <w:bCs/>
          <w:color w:val="000000"/>
          <w:spacing w:val="6"/>
          <w:sz w:val="28"/>
          <w:szCs w:val="28"/>
        </w:rPr>
        <w:t xml:space="preserve"> по закону призываются пасынки, падчерицы, отчим и мачеха наследодателя. Названные лица призываются к наследованию независимо от того, были ли они связаны с наследодате</w:t>
      </w:r>
      <w:r w:rsidRPr="00580835">
        <w:rPr>
          <w:rFonts w:ascii="Times New Roman" w:hAnsi="Times New Roman" w:cs="Times New Roman"/>
          <w:bCs/>
          <w:color w:val="000000"/>
          <w:spacing w:val="6"/>
          <w:sz w:val="28"/>
          <w:szCs w:val="28"/>
        </w:rPr>
        <w:softHyphen/>
        <w:t>лем алиментными обязательствами или нет. При отсутствии перечисленных наследников по закону в качестве самостоятельных наследником восьмой очереди признаются указанные в и. 2 ст. 1148 ГК РФ нетрудоспособные иждивенцы наследодателя.</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К числу наследников по закону относятся также наследники, призы</w:t>
      </w:r>
      <w:r w:rsidRPr="00580835">
        <w:rPr>
          <w:rFonts w:ascii="Times New Roman" w:hAnsi="Times New Roman" w:cs="Times New Roman"/>
          <w:bCs/>
          <w:color w:val="000000"/>
          <w:spacing w:val="6"/>
          <w:sz w:val="28"/>
          <w:szCs w:val="28"/>
        </w:rPr>
        <w:softHyphen/>
        <w:t xml:space="preserve">ваемые к наследованию в особом порядке - </w:t>
      </w:r>
      <w:r w:rsidRPr="00580835">
        <w:rPr>
          <w:rFonts w:ascii="Times New Roman" w:hAnsi="Times New Roman" w:cs="Times New Roman"/>
          <w:b/>
          <w:bCs/>
          <w:color w:val="000000"/>
          <w:spacing w:val="6"/>
          <w:sz w:val="28"/>
          <w:szCs w:val="28"/>
        </w:rPr>
        <w:t>по праву представления.</w:t>
      </w:r>
      <w:r w:rsidRPr="00580835">
        <w:rPr>
          <w:rFonts w:ascii="Times New Roman" w:hAnsi="Times New Roman" w:cs="Times New Roman"/>
          <w:bCs/>
          <w:color w:val="000000"/>
          <w:spacing w:val="6"/>
          <w:sz w:val="28"/>
          <w:szCs w:val="28"/>
        </w:rPr>
        <w:t xml:space="preserve"> На</w:t>
      </w:r>
      <w:r w:rsidRPr="00580835">
        <w:rPr>
          <w:rFonts w:ascii="Times New Roman" w:hAnsi="Times New Roman" w:cs="Times New Roman"/>
          <w:bCs/>
          <w:color w:val="000000"/>
          <w:spacing w:val="6"/>
          <w:sz w:val="28"/>
          <w:szCs w:val="28"/>
        </w:rPr>
        <w:softHyphen/>
        <w:t>следование по праву представления ограничивается действующим на</w:t>
      </w:r>
      <w:r w:rsidRPr="00580835">
        <w:rPr>
          <w:rFonts w:ascii="Times New Roman" w:hAnsi="Times New Roman" w:cs="Times New Roman"/>
          <w:bCs/>
          <w:color w:val="000000"/>
          <w:spacing w:val="6"/>
          <w:sz w:val="28"/>
          <w:szCs w:val="28"/>
        </w:rPr>
        <w:softHyphen/>
        <w:t>следственным правом наследниками первой, второй и третьей очереди.</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Наследники по праву представления составляют категорию наслед</w:t>
      </w:r>
      <w:r w:rsidRPr="00580835">
        <w:rPr>
          <w:rFonts w:ascii="Times New Roman" w:hAnsi="Times New Roman" w:cs="Times New Roman"/>
          <w:bCs/>
          <w:color w:val="000000"/>
          <w:spacing w:val="6"/>
          <w:sz w:val="28"/>
          <w:szCs w:val="28"/>
        </w:rPr>
        <w:softHyphen/>
        <w:t>ников по закону, поскольку их призвание к наследованию происходит при наличии специальных условий, указанных в законе. Во-первых, на</w:t>
      </w:r>
      <w:r w:rsidRPr="00580835">
        <w:rPr>
          <w:rFonts w:ascii="Times New Roman" w:hAnsi="Times New Roman" w:cs="Times New Roman"/>
          <w:bCs/>
          <w:color w:val="000000"/>
          <w:spacing w:val="6"/>
          <w:sz w:val="28"/>
          <w:szCs w:val="28"/>
        </w:rPr>
        <w:softHyphen/>
        <w:t>следование по праву представления может иметь место, когда наследник по закону, который был бы призван к наследованию, если бы был жив, умирает до открытия наследства или одновременно с наследодателем. Во-вторых, доля умершего наследника по закону переходит к другим лицам - наследникам по праву представления, которые замещают собой умершего наследника. В-третьих, круг лиц. призываемых к наследова</w:t>
      </w:r>
      <w:r w:rsidRPr="00580835">
        <w:rPr>
          <w:rFonts w:ascii="Times New Roman" w:hAnsi="Times New Roman" w:cs="Times New Roman"/>
          <w:bCs/>
          <w:color w:val="000000"/>
          <w:spacing w:val="6"/>
          <w:sz w:val="28"/>
          <w:szCs w:val="28"/>
        </w:rPr>
        <w:softHyphen/>
        <w:t>нию по праву представления, ограничен законом. Иными словами, пра</w:t>
      </w:r>
      <w:r w:rsidRPr="00580835">
        <w:rPr>
          <w:rFonts w:ascii="Times New Roman" w:hAnsi="Times New Roman" w:cs="Times New Roman"/>
          <w:bCs/>
          <w:color w:val="000000"/>
          <w:spacing w:val="6"/>
          <w:sz w:val="28"/>
          <w:szCs w:val="28"/>
        </w:rPr>
        <w:softHyphen/>
        <w:t>вом представления называется право указанного в законе лица занять свое место при наследовании, которое принадлежало бы призываемому к наследованию наследнику по закону первой, второй или третьей очере</w:t>
      </w:r>
      <w:r w:rsidRPr="00580835">
        <w:rPr>
          <w:rFonts w:ascii="Times New Roman" w:hAnsi="Times New Roman" w:cs="Times New Roman"/>
          <w:bCs/>
          <w:color w:val="000000"/>
          <w:spacing w:val="6"/>
          <w:sz w:val="28"/>
          <w:szCs w:val="28"/>
        </w:rPr>
        <w:softHyphen/>
        <w:t>ди, если бы он мог наследовать в момент открытия наследст</w:t>
      </w:r>
      <w:r>
        <w:rPr>
          <w:rFonts w:ascii="Times New Roman" w:hAnsi="Times New Roman" w:cs="Times New Roman"/>
          <w:bCs/>
          <w:color w:val="000000"/>
          <w:spacing w:val="6"/>
          <w:sz w:val="28"/>
          <w:szCs w:val="28"/>
        </w:rPr>
        <w:t>ва.</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Переживший супруг наследодате</w:t>
      </w:r>
      <w:r>
        <w:rPr>
          <w:rFonts w:ascii="Times New Roman" w:hAnsi="Times New Roman" w:cs="Times New Roman"/>
          <w:bCs/>
          <w:color w:val="000000"/>
          <w:spacing w:val="6"/>
          <w:sz w:val="28"/>
          <w:szCs w:val="28"/>
        </w:rPr>
        <w:t>ля может быть призван к наследо</w:t>
      </w:r>
      <w:r w:rsidRPr="00580835">
        <w:rPr>
          <w:rFonts w:ascii="Times New Roman" w:hAnsi="Times New Roman" w:cs="Times New Roman"/>
          <w:bCs/>
          <w:color w:val="000000"/>
          <w:spacing w:val="6"/>
          <w:sz w:val="28"/>
          <w:szCs w:val="28"/>
        </w:rPr>
        <w:t>ванию как по завещанию, так и по закону.</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color w:val="000000"/>
          <w:spacing w:val="6"/>
          <w:sz w:val="28"/>
          <w:szCs w:val="28"/>
        </w:rPr>
        <w:t>По общему правилу, закрепленному в ст. 256 ГК РФ, имущество, нажитое супругами во время брака, являемся их общей совместной соб</w:t>
      </w:r>
      <w:r w:rsidRPr="00580835">
        <w:rPr>
          <w:rFonts w:ascii="Times New Roman" w:hAnsi="Times New Roman" w:cs="Times New Roman"/>
          <w:color w:val="000000"/>
          <w:spacing w:val="6"/>
          <w:sz w:val="28"/>
          <w:szCs w:val="28"/>
        </w:rPr>
        <w:softHyphen/>
        <w:t xml:space="preserve">ственностью, если договором между ними не установлен иной режим </w:t>
      </w:r>
      <w:r w:rsidRPr="00580835">
        <w:rPr>
          <w:rFonts w:ascii="Times New Roman" w:hAnsi="Times New Roman" w:cs="Times New Roman"/>
          <w:color w:val="000000"/>
          <w:spacing w:val="6"/>
          <w:sz w:val="28"/>
          <w:szCs w:val="28"/>
        </w:rPr>
        <w:lastRenderedPageBreak/>
        <w:t>этого имущества. Юридическую судьбу общей совместной собственно</w:t>
      </w:r>
      <w:r w:rsidRPr="00580835">
        <w:rPr>
          <w:rFonts w:ascii="Times New Roman" w:hAnsi="Times New Roman" w:cs="Times New Roman"/>
          <w:color w:val="000000"/>
          <w:spacing w:val="6"/>
          <w:sz w:val="28"/>
          <w:szCs w:val="28"/>
        </w:rPr>
        <w:softHyphen/>
        <w:t>сти супругов в случае смерти одного из них определяют правила ст. 1150 ГК РФ. Действие данной статьи не распространяется на имущест</w:t>
      </w:r>
      <w:r w:rsidRPr="00580835">
        <w:rPr>
          <w:rFonts w:ascii="Times New Roman" w:hAnsi="Times New Roman" w:cs="Times New Roman"/>
          <w:color w:val="000000"/>
          <w:spacing w:val="6"/>
          <w:sz w:val="28"/>
          <w:szCs w:val="28"/>
        </w:rPr>
        <w:softHyphen/>
        <w:t>во супругов, в отношении которых путем заключения брачного догово</w:t>
      </w:r>
      <w:r w:rsidRPr="00580835">
        <w:rPr>
          <w:rFonts w:ascii="Times New Roman" w:hAnsi="Times New Roman" w:cs="Times New Roman"/>
          <w:color w:val="000000"/>
          <w:spacing w:val="6"/>
          <w:sz w:val="28"/>
          <w:szCs w:val="28"/>
        </w:rPr>
        <w:softHyphen/>
        <w:t>ра установлен режим обшей долевой или раздельной собственности супругов.</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Cs/>
          <w:color w:val="000000"/>
          <w:spacing w:val="6"/>
          <w:sz w:val="28"/>
          <w:szCs w:val="28"/>
        </w:rPr>
        <w:t>В случае, сети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(ст. 1117 ГК РФ), либо никто из наследников не принял наследства, либо все наследники отказались от наследства и при этом никто из них не указал, что отказывается в пользу</w:t>
      </w:r>
      <w:r w:rsidRPr="00580835">
        <w:rPr>
          <w:rFonts w:ascii="Times New Roman" w:hAnsi="Times New Roman" w:cs="Times New Roman"/>
          <w:color w:val="000000"/>
          <w:spacing w:val="6"/>
          <w:sz w:val="28"/>
          <w:szCs w:val="28"/>
        </w:rPr>
        <w:t xml:space="preserve"> другого наследника (ст. 1158 ГК РФ), имущество умершего считается </w:t>
      </w:r>
      <w:r w:rsidRPr="00580835">
        <w:rPr>
          <w:rFonts w:ascii="Times New Roman" w:hAnsi="Times New Roman" w:cs="Times New Roman"/>
          <w:b/>
          <w:color w:val="000000"/>
          <w:spacing w:val="6"/>
          <w:sz w:val="28"/>
          <w:szCs w:val="28"/>
        </w:rPr>
        <w:t>выморочным.</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
          <w:color w:val="000000"/>
          <w:spacing w:val="6"/>
          <w:sz w:val="28"/>
          <w:szCs w:val="28"/>
        </w:rPr>
        <w:t>Выморочное имущество</w:t>
      </w:r>
      <w:r w:rsidRPr="00580835">
        <w:rPr>
          <w:rFonts w:ascii="Times New Roman" w:hAnsi="Times New Roman" w:cs="Times New Roman"/>
          <w:color w:val="000000"/>
          <w:spacing w:val="6"/>
          <w:sz w:val="28"/>
          <w:szCs w:val="28"/>
        </w:rPr>
        <w:t xml:space="preserve"> переходит в порядке наследования по </w:t>
      </w:r>
      <w:proofErr w:type="gramStart"/>
      <w:r w:rsidRPr="00580835">
        <w:rPr>
          <w:rFonts w:ascii="Times New Roman" w:hAnsi="Times New Roman" w:cs="Times New Roman"/>
          <w:color w:val="000000"/>
          <w:spacing w:val="6"/>
          <w:sz w:val="28"/>
          <w:szCs w:val="28"/>
        </w:rPr>
        <w:t>закону »</w:t>
      </w:r>
      <w:proofErr w:type="gramEnd"/>
      <w:r w:rsidRPr="00580835">
        <w:rPr>
          <w:rFonts w:ascii="Times New Roman" w:hAnsi="Times New Roman" w:cs="Times New Roman"/>
          <w:color w:val="000000"/>
          <w:spacing w:val="6"/>
          <w:sz w:val="28"/>
          <w:szCs w:val="28"/>
        </w:rPr>
        <w:t xml:space="preserve"> собственность Российской Федерации.</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color w:val="000000"/>
          <w:spacing w:val="6"/>
          <w:sz w:val="28"/>
          <w:szCs w:val="28"/>
        </w:rPr>
        <w:t>Порядок наследования и учета выморочного имущества, а также по</w:t>
      </w:r>
      <w:r w:rsidRPr="00580835">
        <w:rPr>
          <w:rFonts w:ascii="Times New Roman" w:hAnsi="Times New Roman" w:cs="Times New Roman"/>
          <w:color w:val="000000"/>
          <w:spacing w:val="6"/>
          <w:sz w:val="28"/>
          <w:szCs w:val="28"/>
        </w:rPr>
        <w:softHyphen/>
        <w:t>рядок передачи его в собственность субъектов Российской Федерации или в собственность муниципальных образований определяется законом.</w:t>
      </w:r>
    </w:p>
    <w:p w:rsidR="00B82622" w:rsidRPr="00B82622" w:rsidRDefault="00B82622" w:rsidP="00580835">
      <w:pPr>
        <w:shd w:val="clear" w:color="auto" w:fill="FFFFFF"/>
        <w:spacing w:line="240" w:lineRule="auto"/>
        <w:ind w:right="-6"/>
        <w:rPr>
          <w:rFonts w:ascii="Times New Roman" w:hAnsi="Times New Roman" w:cs="Times New Roman"/>
          <w:color w:val="000000"/>
          <w:spacing w:val="6"/>
          <w:sz w:val="28"/>
          <w:szCs w:val="28"/>
        </w:rPr>
      </w:pPr>
      <w:r w:rsidRPr="00B82622">
        <w:rPr>
          <w:rFonts w:ascii="Times New Roman" w:hAnsi="Times New Roman" w:cs="Times New Roman"/>
          <w:color w:val="000000"/>
          <w:spacing w:val="6"/>
          <w:sz w:val="28"/>
          <w:szCs w:val="28"/>
        </w:rPr>
        <w:t>Выморочное имущество, как это следует из п. 2 ст. 1151 ГК РФ, пе</w:t>
      </w:r>
      <w:r w:rsidRPr="00B82622">
        <w:rPr>
          <w:rFonts w:ascii="Times New Roman" w:hAnsi="Times New Roman" w:cs="Times New Roman"/>
          <w:color w:val="000000"/>
          <w:spacing w:val="6"/>
          <w:sz w:val="28"/>
          <w:szCs w:val="28"/>
        </w:rPr>
        <w:softHyphen/>
        <w:t xml:space="preserve">реходит в порядке наследования по закону в собственность государства. В данном случае имеет место исключение из правила о том, что наследниками по </w:t>
      </w:r>
      <w:proofErr w:type="gramStart"/>
      <w:r w:rsidRPr="00B82622">
        <w:rPr>
          <w:rFonts w:ascii="Times New Roman" w:hAnsi="Times New Roman" w:cs="Times New Roman"/>
          <w:color w:val="000000"/>
          <w:spacing w:val="6"/>
          <w:sz w:val="28"/>
          <w:szCs w:val="28"/>
        </w:rPr>
        <w:t>закон)  являются</w:t>
      </w:r>
      <w:proofErr w:type="gramEnd"/>
      <w:r w:rsidRPr="00B82622">
        <w:rPr>
          <w:rFonts w:ascii="Times New Roman" w:hAnsi="Times New Roman" w:cs="Times New Roman"/>
          <w:color w:val="000000"/>
          <w:spacing w:val="6"/>
          <w:sz w:val="28"/>
          <w:szCs w:val="28"/>
        </w:rPr>
        <w:t xml:space="preserve"> физические лица. При наследовании выморочного имущества отказ от наследства не допускается.</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p>
    <w:p w:rsidR="00580835" w:rsidRPr="00A77AB4" w:rsidRDefault="00580835" w:rsidP="00A77AB4">
      <w:pPr>
        <w:shd w:val="clear" w:color="auto" w:fill="FFFFFF"/>
        <w:spacing w:line="240" w:lineRule="auto"/>
        <w:ind w:right="-6"/>
        <w:rPr>
          <w:rFonts w:ascii="Times New Roman" w:hAnsi="Times New Roman" w:cs="Times New Roman"/>
          <w:color w:val="000000"/>
          <w:spacing w:val="6"/>
          <w:sz w:val="28"/>
          <w:szCs w:val="28"/>
        </w:rPr>
      </w:pPr>
      <w:bookmarkStart w:id="0" w:name="_GoBack"/>
      <w:bookmarkEnd w:id="0"/>
    </w:p>
    <w:p w:rsidR="00580835" w:rsidRPr="00A77AB4" w:rsidRDefault="00580835" w:rsidP="00A77AB4">
      <w:pPr>
        <w:shd w:val="clear" w:color="auto" w:fill="FFFFFF"/>
        <w:spacing w:line="240" w:lineRule="auto"/>
        <w:ind w:right="11"/>
        <w:rPr>
          <w:rFonts w:ascii="Times New Roman" w:hAnsi="Times New Roman" w:cs="Times New Roman"/>
          <w:sz w:val="28"/>
          <w:szCs w:val="28"/>
        </w:rPr>
      </w:pPr>
    </w:p>
    <w:p w:rsidR="003A28D6" w:rsidRPr="00A77AB4" w:rsidRDefault="003A28D6" w:rsidP="00A77AB4">
      <w:pPr>
        <w:shd w:val="clear" w:color="auto" w:fill="FFFFFF"/>
        <w:spacing w:line="240" w:lineRule="auto"/>
        <w:ind w:right="11"/>
        <w:rPr>
          <w:rFonts w:ascii="Times New Roman" w:hAnsi="Times New Roman" w:cs="Times New Roman"/>
          <w:sz w:val="28"/>
          <w:szCs w:val="28"/>
        </w:rPr>
      </w:pPr>
    </w:p>
    <w:p w:rsidR="003A28D6" w:rsidRPr="00A77AB4" w:rsidRDefault="003A28D6" w:rsidP="00A77AB4">
      <w:pPr>
        <w:shd w:val="clear" w:color="auto" w:fill="FFFFFF"/>
        <w:spacing w:line="240" w:lineRule="auto"/>
        <w:ind w:right="11"/>
        <w:rPr>
          <w:rFonts w:ascii="Times New Roman" w:hAnsi="Times New Roman" w:cs="Times New Roman"/>
          <w:sz w:val="28"/>
          <w:szCs w:val="28"/>
        </w:rPr>
      </w:pPr>
    </w:p>
    <w:p w:rsidR="003A28D6" w:rsidRPr="00A77AB4" w:rsidRDefault="003A28D6" w:rsidP="00A77AB4">
      <w:pPr>
        <w:spacing w:line="240" w:lineRule="auto"/>
        <w:rPr>
          <w:rFonts w:ascii="Times New Roman" w:hAnsi="Times New Roman" w:cs="Times New Roman"/>
          <w:b/>
          <w:sz w:val="28"/>
          <w:szCs w:val="28"/>
        </w:rPr>
      </w:pPr>
    </w:p>
    <w:p w:rsidR="000E3168" w:rsidRPr="00A77AB4" w:rsidRDefault="000E3168" w:rsidP="00A77AB4">
      <w:pPr>
        <w:spacing w:line="240" w:lineRule="auto"/>
        <w:rPr>
          <w:rFonts w:ascii="Times New Roman" w:hAnsi="Times New Roman" w:cs="Times New Roman"/>
          <w:sz w:val="28"/>
          <w:szCs w:val="28"/>
        </w:rPr>
      </w:pPr>
    </w:p>
    <w:p w:rsidR="000E1BA4" w:rsidRPr="00A77AB4" w:rsidRDefault="000E1BA4" w:rsidP="00A77AB4">
      <w:pPr>
        <w:spacing w:line="240" w:lineRule="auto"/>
        <w:jc w:val="center"/>
        <w:rPr>
          <w:rFonts w:ascii="Times New Roman" w:hAnsi="Times New Roman" w:cs="Times New Roman"/>
          <w:b/>
          <w:sz w:val="28"/>
          <w:szCs w:val="28"/>
        </w:rPr>
      </w:pPr>
    </w:p>
    <w:p w:rsidR="000E1BA4" w:rsidRPr="00A77AB4" w:rsidRDefault="000E1BA4" w:rsidP="00A77AB4">
      <w:pPr>
        <w:spacing w:line="240" w:lineRule="auto"/>
        <w:rPr>
          <w:rFonts w:ascii="Times New Roman" w:hAnsi="Times New Roman" w:cs="Times New Roman"/>
          <w:b/>
          <w:sz w:val="28"/>
          <w:szCs w:val="28"/>
        </w:rPr>
      </w:pPr>
    </w:p>
    <w:sectPr w:rsidR="000E1BA4" w:rsidRPr="00A77AB4" w:rsidSect="003453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CBC" w:rsidRDefault="00E93CBC" w:rsidP="000E1BA4">
      <w:pPr>
        <w:spacing w:line="240" w:lineRule="auto"/>
      </w:pPr>
      <w:r>
        <w:separator/>
      </w:r>
    </w:p>
  </w:endnote>
  <w:endnote w:type="continuationSeparator" w:id="0">
    <w:p w:rsidR="00E93CBC" w:rsidRDefault="00E93CBC" w:rsidP="000E1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CBC" w:rsidRDefault="00E93CBC" w:rsidP="000E1BA4">
      <w:pPr>
        <w:spacing w:line="240" w:lineRule="auto"/>
      </w:pPr>
      <w:r>
        <w:separator/>
      </w:r>
    </w:p>
  </w:footnote>
  <w:footnote w:type="continuationSeparator" w:id="0">
    <w:p w:rsidR="00E93CBC" w:rsidRDefault="00E93CBC" w:rsidP="000E1BA4">
      <w:pPr>
        <w:spacing w:line="240" w:lineRule="auto"/>
      </w:pPr>
      <w:r>
        <w:continuationSeparator/>
      </w:r>
    </w:p>
  </w:footnote>
  <w:footnote w:id="1">
    <w:p w:rsidR="000E1BA4" w:rsidRPr="00FC31D7" w:rsidRDefault="000E1BA4" w:rsidP="000E1BA4">
      <w:pPr>
        <w:pStyle w:val="a3"/>
      </w:pPr>
      <w:r>
        <w:rPr>
          <w:rStyle w:val="a5"/>
        </w:rPr>
        <w:footnoteRef/>
      </w:r>
      <w:r>
        <w:t xml:space="preserve"> Именно по мету открытия наследства наследники должны подать заявление в нотариальную контору о принятии наследства или отказа от него.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76817"/>
    <w:multiLevelType w:val="hybridMultilevel"/>
    <w:tmpl w:val="44B8C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27E410F"/>
    <w:multiLevelType w:val="hybridMultilevel"/>
    <w:tmpl w:val="771288F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AEE4855"/>
    <w:multiLevelType w:val="hybridMultilevel"/>
    <w:tmpl w:val="75CA2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1BA4"/>
    <w:rsid w:val="00046F29"/>
    <w:rsid w:val="000E1BA4"/>
    <w:rsid w:val="000E3168"/>
    <w:rsid w:val="001F709D"/>
    <w:rsid w:val="00345356"/>
    <w:rsid w:val="003A28D6"/>
    <w:rsid w:val="004E61DF"/>
    <w:rsid w:val="00580835"/>
    <w:rsid w:val="00602675"/>
    <w:rsid w:val="00851243"/>
    <w:rsid w:val="00865860"/>
    <w:rsid w:val="0099060F"/>
    <w:rsid w:val="009E5343"/>
    <w:rsid w:val="00A77AB4"/>
    <w:rsid w:val="00B800D6"/>
    <w:rsid w:val="00B82622"/>
    <w:rsid w:val="00CC7657"/>
    <w:rsid w:val="00D639A6"/>
    <w:rsid w:val="00E600DC"/>
    <w:rsid w:val="00E93CBC"/>
    <w:rsid w:val="00EA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FBD67-F7D8-41F0-99A5-E59C1CEF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E1BA4"/>
    <w:pPr>
      <w:spacing w:line="240" w:lineRule="auto"/>
      <w:ind w:firstLine="0"/>
      <w:jc w:val="left"/>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0E1BA4"/>
    <w:rPr>
      <w:rFonts w:ascii="Times New Roman" w:eastAsia="Times New Roman" w:hAnsi="Times New Roman" w:cs="Times New Roman"/>
      <w:sz w:val="20"/>
      <w:szCs w:val="20"/>
      <w:lang w:eastAsia="ru-RU"/>
    </w:rPr>
  </w:style>
  <w:style w:type="character" w:styleId="a5">
    <w:name w:val="footnote reference"/>
    <w:basedOn w:val="a0"/>
    <w:rsid w:val="000E1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2310</Words>
  <Characters>13170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Мирошниченко</cp:lastModifiedBy>
  <cp:revision>2</cp:revision>
  <dcterms:created xsi:type="dcterms:W3CDTF">2010-12-05T13:43:00Z</dcterms:created>
  <dcterms:modified xsi:type="dcterms:W3CDTF">2016-12-01T05:38:00Z</dcterms:modified>
</cp:coreProperties>
</file>